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234C" w14:textId="2ECCA3CC" w:rsidR="00AA3CED" w:rsidRPr="0056744D" w:rsidRDefault="002B0C8A" w:rsidP="00EB1B89">
      <w:pPr>
        <w:spacing w:line="276" w:lineRule="auto"/>
        <w:jc w:val="center"/>
        <w:rPr>
          <w:rFonts w:hAnsi="ＭＳ ゴシック" w:cs="ＭＳ ゴシック"/>
          <w:color w:val="auto"/>
          <w:sz w:val="32"/>
          <w:szCs w:val="32"/>
        </w:rPr>
      </w:pPr>
      <w:r w:rsidRPr="0056744D">
        <w:rPr>
          <w:rFonts w:hAnsi="ＭＳ ゴシック" w:cs="ＭＳ ゴシック" w:hint="eastAsia"/>
          <w:color w:val="auto"/>
          <w:sz w:val="32"/>
          <w:szCs w:val="32"/>
        </w:rPr>
        <w:t>～</w:t>
      </w:r>
      <w:bookmarkStart w:id="0" w:name="_Hlk169541732"/>
      <w:r w:rsidR="00D84029">
        <w:rPr>
          <w:rFonts w:hAnsi="ＭＳ ゴシック" w:cs="ＭＳ ゴシック" w:hint="eastAsia"/>
          <w:color w:val="auto"/>
          <w:sz w:val="32"/>
          <w:szCs w:val="32"/>
        </w:rPr>
        <w:t>花粉</w:t>
      </w:r>
      <w:r w:rsidR="00BA4B53">
        <w:rPr>
          <w:rFonts w:hAnsi="ＭＳ ゴシック" w:cs="ＭＳ ゴシック" w:hint="eastAsia"/>
          <w:color w:val="auto"/>
          <w:sz w:val="32"/>
          <w:szCs w:val="32"/>
        </w:rPr>
        <w:t>の少ない</w:t>
      </w:r>
      <w:r w:rsidR="009A5A17">
        <w:rPr>
          <w:rFonts w:hAnsi="ＭＳ ゴシック" w:cs="ＭＳ ゴシック"/>
          <w:color w:val="aut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5A17" w:rsidRPr="003120B0">
              <w:rPr>
                <w:rFonts w:hAnsi="ＭＳ ゴシック" w:cs="ＭＳ ゴシック"/>
                <w:color w:val="auto"/>
                <w:sz w:val="16"/>
                <w:szCs w:val="32"/>
              </w:rPr>
              <w:t>もり</w:t>
            </w:r>
          </w:rt>
          <w:rubyBase>
            <w:r w:rsidR="009A5A17">
              <w:rPr>
                <w:rFonts w:hAnsi="ＭＳ ゴシック" w:cs="ＭＳ ゴシック"/>
                <w:color w:val="auto"/>
                <w:sz w:val="32"/>
                <w:szCs w:val="32"/>
              </w:rPr>
              <w:t>森林</w:t>
            </w:r>
          </w:rubyBase>
        </w:ruby>
      </w:r>
      <w:r w:rsidR="00745771">
        <w:rPr>
          <w:rFonts w:hAnsi="ＭＳ ゴシック" w:cs="ＭＳ ゴシック" w:hint="eastAsia"/>
          <w:color w:val="auto"/>
          <w:sz w:val="32"/>
          <w:szCs w:val="32"/>
        </w:rPr>
        <w:t>づくり</w:t>
      </w:r>
      <w:r w:rsidRPr="0056744D">
        <w:rPr>
          <w:rFonts w:hAnsi="ＭＳ ゴシック" w:cs="ＭＳ ゴシック" w:hint="eastAsia"/>
          <w:color w:val="auto"/>
          <w:sz w:val="32"/>
          <w:szCs w:val="32"/>
        </w:rPr>
        <w:t>コンクール</w:t>
      </w:r>
      <w:r w:rsidR="00EB1B89" w:rsidRPr="0056744D">
        <w:rPr>
          <w:rFonts w:hAnsi="ＭＳ ゴシック" w:cs="ＭＳ ゴシック" w:hint="eastAsia"/>
          <w:color w:val="auto"/>
          <w:sz w:val="32"/>
          <w:szCs w:val="32"/>
        </w:rPr>
        <w:t>２０２</w:t>
      </w:r>
      <w:r w:rsidR="00D84029">
        <w:rPr>
          <w:rFonts w:hAnsi="ＭＳ ゴシック" w:cs="ＭＳ ゴシック" w:hint="eastAsia"/>
          <w:color w:val="auto"/>
          <w:sz w:val="32"/>
          <w:szCs w:val="32"/>
        </w:rPr>
        <w:t>４</w:t>
      </w:r>
      <w:bookmarkEnd w:id="0"/>
      <w:r w:rsidRPr="0056744D">
        <w:rPr>
          <w:rFonts w:hAnsi="ＭＳ ゴシック" w:cs="ＭＳ ゴシック" w:hint="eastAsia"/>
          <w:color w:val="auto"/>
          <w:sz w:val="32"/>
          <w:szCs w:val="32"/>
        </w:rPr>
        <w:t>～</w:t>
      </w:r>
    </w:p>
    <w:p w14:paraId="501CEA77" w14:textId="35708A97" w:rsidR="00FA17DE" w:rsidRPr="0056744D" w:rsidRDefault="00FA17DE" w:rsidP="005B00BA">
      <w:pPr>
        <w:spacing w:line="360" w:lineRule="exact"/>
        <w:jc w:val="center"/>
        <w:rPr>
          <w:rFonts w:hAnsi="ＭＳ ゴシック"/>
          <w:color w:val="auto"/>
          <w:sz w:val="32"/>
          <w:szCs w:val="32"/>
        </w:rPr>
      </w:pPr>
      <w:r w:rsidRPr="0056744D">
        <w:rPr>
          <w:rFonts w:ascii="ＭＳ 明朝" w:cs="ＭＳ ゴシック" w:hint="eastAsia"/>
          <w:color w:val="auto"/>
          <w:sz w:val="32"/>
          <w:szCs w:val="32"/>
        </w:rPr>
        <w:t>募集要領</w:t>
      </w:r>
    </w:p>
    <w:p w14:paraId="3C960823" w14:textId="77777777" w:rsidR="005B00BA" w:rsidRPr="00D5025B" w:rsidRDefault="005B00BA" w:rsidP="00D84913">
      <w:pPr>
        <w:spacing w:line="360" w:lineRule="exact"/>
        <w:rPr>
          <w:rFonts w:hAnsi="ＭＳ ゴシック" w:cs="ＭＳ ゴシック"/>
          <w:color w:val="auto"/>
          <w:sz w:val="32"/>
          <w:szCs w:val="32"/>
        </w:rPr>
      </w:pPr>
    </w:p>
    <w:p w14:paraId="593F81B0" w14:textId="70CFC746" w:rsidR="00723EF4" w:rsidRDefault="00723EF4" w:rsidP="00D84913">
      <w:pPr>
        <w:spacing w:line="360" w:lineRule="exact"/>
        <w:rPr>
          <w:rFonts w:hAnsi="ＭＳ ゴシック" w:cs="ＭＳ ゴシック"/>
          <w:color w:val="auto"/>
        </w:rPr>
      </w:pPr>
      <w:r w:rsidRPr="00157F5F">
        <w:rPr>
          <w:rFonts w:hAnsi="ＭＳ ゴシック" w:cs="ＭＳ ゴシック" w:hint="eastAsia"/>
          <w:color w:val="auto"/>
        </w:rPr>
        <w:t xml:space="preserve">第１　</w:t>
      </w:r>
      <w:r>
        <w:rPr>
          <w:rFonts w:hAnsi="ＭＳ ゴシック" w:cs="ＭＳ ゴシック" w:hint="eastAsia"/>
          <w:color w:val="auto"/>
        </w:rPr>
        <w:t>総則</w:t>
      </w:r>
    </w:p>
    <w:p w14:paraId="506EF53D" w14:textId="60329146" w:rsidR="00723EF4" w:rsidRPr="00157F5F" w:rsidRDefault="00723EF4" w:rsidP="00157F5F">
      <w:pPr>
        <w:spacing w:line="360" w:lineRule="exact"/>
        <w:ind w:leftChars="100" w:left="480" w:hangingChars="100" w:hanging="240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  <w:color w:val="auto"/>
        </w:rPr>
        <w:t xml:space="preserve">　　花粉の少ない</w:t>
      </w:r>
      <w:r w:rsidR="00745771">
        <w:rPr>
          <w:rFonts w:hAnsi="ＭＳ ゴシック" w:cs="ＭＳ ゴシック" w:hint="eastAsia"/>
          <w:color w:val="auto"/>
        </w:rPr>
        <w:t>森林づくり</w:t>
      </w:r>
      <w:r>
        <w:rPr>
          <w:rFonts w:hAnsi="ＭＳ ゴシック" w:cs="ＭＳ ゴシック" w:hint="eastAsia"/>
          <w:color w:val="auto"/>
        </w:rPr>
        <w:t>コンクール</w:t>
      </w:r>
      <w:r w:rsidR="009701CA">
        <w:rPr>
          <w:rFonts w:hAnsi="ＭＳ ゴシック" w:cs="ＭＳ ゴシック" w:hint="eastAsia"/>
          <w:color w:val="auto"/>
        </w:rPr>
        <w:t>２０２４</w:t>
      </w:r>
      <w:r>
        <w:rPr>
          <w:rFonts w:hAnsi="ＭＳ ゴシック" w:cs="ＭＳ ゴシック" w:hint="eastAsia"/>
          <w:color w:val="auto"/>
        </w:rPr>
        <w:t>に係る募集の実施については、この要領に定めるところによる。</w:t>
      </w:r>
    </w:p>
    <w:p w14:paraId="6E406C1D" w14:textId="77777777" w:rsidR="00723EF4" w:rsidRPr="0056744D" w:rsidRDefault="00723EF4" w:rsidP="00D84913">
      <w:pPr>
        <w:spacing w:line="360" w:lineRule="exact"/>
        <w:rPr>
          <w:rFonts w:hAnsi="ＭＳ ゴシック" w:cs="ＭＳ ゴシック"/>
          <w:color w:val="auto"/>
          <w:sz w:val="32"/>
          <w:szCs w:val="32"/>
        </w:rPr>
      </w:pPr>
    </w:p>
    <w:p w14:paraId="005BB844" w14:textId="5F684B21" w:rsidR="00FA17DE" w:rsidRPr="000F72A0" w:rsidRDefault="00723EF4" w:rsidP="00D84913">
      <w:pPr>
        <w:spacing w:line="360" w:lineRule="exact"/>
        <w:rPr>
          <w:rFonts w:hAnsi="ＭＳ ゴシック"/>
          <w:color w:val="auto"/>
        </w:rPr>
      </w:pPr>
      <w:r>
        <w:rPr>
          <w:rFonts w:hAnsi="ＭＳ ゴシック" w:cs="ＭＳ ゴシック" w:hint="eastAsia"/>
          <w:color w:val="auto"/>
        </w:rPr>
        <w:t>第２</w:t>
      </w:r>
      <w:r w:rsidR="00C90F60">
        <w:rPr>
          <w:rFonts w:hAnsi="ＭＳ ゴシック" w:cs="ＭＳ ゴシック" w:hint="eastAsia"/>
          <w:color w:val="auto"/>
        </w:rPr>
        <w:t xml:space="preserve">　</w:t>
      </w:r>
      <w:r w:rsidR="00FA17DE" w:rsidRPr="000F72A0">
        <w:rPr>
          <w:rFonts w:hAnsi="ＭＳ ゴシック" w:cs="ＭＳ ゴシック" w:hint="eastAsia"/>
          <w:color w:val="auto"/>
        </w:rPr>
        <w:t>趣旨</w:t>
      </w:r>
    </w:p>
    <w:p w14:paraId="3AADD9A1" w14:textId="56783046" w:rsidR="007C5562" w:rsidRDefault="007C5562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>国民の約４割がり患していると言われる花粉症については、多くの</w:t>
      </w:r>
      <w:r w:rsidR="00D76117" w:rsidRPr="00D76117">
        <w:rPr>
          <w:rFonts w:asciiTheme="majorEastAsia" w:eastAsiaTheme="majorEastAsia" w:hAnsiTheme="majorEastAsia" w:cs="ＭＳ 明朝" w:hint="eastAsia"/>
          <w:color w:val="auto"/>
        </w:rPr>
        <w:t>り患者</w:t>
      </w:r>
      <w:r>
        <w:rPr>
          <w:rFonts w:asciiTheme="majorEastAsia" w:eastAsiaTheme="majorEastAsia" w:hAnsiTheme="majorEastAsia" w:cs="ＭＳ 明朝" w:hint="eastAsia"/>
          <w:color w:val="auto"/>
        </w:rPr>
        <w:t>が</w:t>
      </w:r>
      <w:r w:rsidR="00D76117" w:rsidRPr="00D76117">
        <w:rPr>
          <w:rFonts w:asciiTheme="majorEastAsia" w:eastAsiaTheme="majorEastAsia" w:hAnsiTheme="majorEastAsia" w:cs="ＭＳ 明朝" w:hint="eastAsia"/>
          <w:color w:val="auto"/>
        </w:rPr>
        <w:t>春先の花粉飛散期に症状に悩まされて</w:t>
      </w:r>
      <w:r>
        <w:rPr>
          <w:rFonts w:asciiTheme="majorEastAsia" w:eastAsiaTheme="majorEastAsia" w:hAnsiTheme="majorEastAsia" w:cs="ＭＳ 明朝" w:hint="eastAsia"/>
          <w:color w:val="auto"/>
        </w:rPr>
        <w:t>おり、この</w:t>
      </w:r>
      <w:r w:rsidR="00D76117">
        <w:rPr>
          <w:rFonts w:asciiTheme="majorEastAsia" w:eastAsiaTheme="majorEastAsia" w:hAnsiTheme="majorEastAsia" w:cs="ＭＳ 明朝" w:hint="eastAsia"/>
          <w:color w:val="auto"/>
        </w:rPr>
        <w:t>花粉症</w:t>
      </w:r>
      <w:r>
        <w:rPr>
          <w:rFonts w:asciiTheme="majorEastAsia" w:eastAsiaTheme="majorEastAsia" w:hAnsiTheme="majorEastAsia" w:cs="ＭＳ 明朝" w:hint="eastAsia"/>
          <w:color w:val="auto"/>
        </w:rPr>
        <w:t>による経済的損失も大きいと言われています。</w:t>
      </w:r>
    </w:p>
    <w:p w14:paraId="2E997189" w14:textId="77777777" w:rsidR="00F1733C" w:rsidRDefault="007C5562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>このような花粉症の原因となる花粉としては、スギやヒノキなど樹木によるものが多</w:t>
      </w:r>
      <w:r w:rsidR="00F1733C">
        <w:rPr>
          <w:rFonts w:asciiTheme="majorEastAsia" w:eastAsiaTheme="majorEastAsia" w:hAnsiTheme="majorEastAsia" w:cs="ＭＳ 明朝" w:hint="eastAsia"/>
          <w:color w:val="auto"/>
        </w:rPr>
        <w:t>いと言われています。</w:t>
      </w:r>
    </w:p>
    <w:p w14:paraId="61897AC1" w14:textId="5BE0E397" w:rsidR="007C5562" w:rsidRDefault="00F1733C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>このため、</w:t>
      </w:r>
      <w:r w:rsidR="00D76117" w:rsidRPr="00D76117">
        <w:rPr>
          <w:rFonts w:asciiTheme="majorEastAsia" w:eastAsiaTheme="majorEastAsia" w:hAnsiTheme="majorEastAsia" w:cs="ＭＳ 明朝" w:hint="eastAsia"/>
          <w:color w:val="auto"/>
        </w:rPr>
        <w:t>スギ・ヒノキ花粉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の発生を抑えるため、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「花粉発生源対策」として</w:t>
      </w:r>
      <w:r>
        <w:rPr>
          <w:rFonts w:asciiTheme="majorEastAsia" w:eastAsiaTheme="majorEastAsia" w:hAnsiTheme="majorEastAsia" w:cs="ＭＳ 明朝" w:hint="eastAsia"/>
          <w:color w:val="auto"/>
        </w:rPr>
        <w:t>、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国や都道府県において、花粉の少ない苗木の開発</w:t>
      </w:r>
      <w:r>
        <w:rPr>
          <w:rFonts w:asciiTheme="majorEastAsia" w:eastAsiaTheme="majorEastAsia" w:hAnsiTheme="majorEastAsia" w:cs="ＭＳ 明朝" w:hint="eastAsia"/>
          <w:color w:val="auto"/>
        </w:rPr>
        <w:t>や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増産</w:t>
      </w:r>
      <w:r>
        <w:rPr>
          <w:rFonts w:asciiTheme="majorEastAsia" w:eastAsiaTheme="majorEastAsia" w:hAnsiTheme="majorEastAsia" w:cs="ＭＳ 明朝" w:hint="eastAsia"/>
          <w:color w:val="auto"/>
        </w:rPr>
        <w:t>、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造林を行ってきており、</w:t>
      </w:r>
      <w:r>
        <w:rPr>
          <w:rFonts w:asciiTheme="majorEastAsia" w:eastAsiaTheme="majorEastAsia" w:hAnsiTheme="majorEastAsia" w:cs="ＭＳ 明朝" w:hint="eastAsia"/>
          <w:color w:val="auto"/>
        </w:rPr>
        <w:t>また、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そのような苗木への植替えが進むよう、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伐採</w:t>
      </w:r>
      <w:r w:rsidR="007C5562">
        <w:rPr>
          <w:rFonts w:asciiTheme="majorEastAsia" w:eastAsiaTheme="majorEastAsia" w:hAnsiTheme="majorEastAsia" w:cs="ＭＳ 明朝" w:hint="eastAsia"/>
          <w:color w:val="auto"/>
        </w:rPr>
        <w:t>に対する支援もおこなわれてきました。</w:t>
      </w:r>
      <w:r>
        <w:rPr>
          <w:rFonts w:asciiTheme="majorEastAsia" w:eastAsiaTheme="majorEastAsia" w:hAnsiTheme="majorEastAsia" w:cs="ＭＳ 明朝" w:hint="eastAsia"/>
          <w:color w:val="auto"/>
        </w:rPr>
        <w:t>さらに、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立木の雄花</w:t>
      </w:r>
      <w:r>
        <w:rPr>
          <w:rFonts w:asciiTheme="majorEastAsia" w:eastAsiaTheme="majorEastAsia" w:hAnsiTheme="majorEastAsia" w:cs="ＭＳ 明朝" w:hint="eastAsia"/>
          <w:color w:val="auto"/>
        </w:rPr>
        <w:t>からの花粉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飛散を抑える花粉飛散防止剤の開発も行われてきました。</w:t>
      </w:r>
    </w:p>
    <w:p w14:paraId="6BE46EAC" w14:textId="6C546810" w:rsidR="00473502" w:rsidRDefault="00473502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>このような中、令和５年度において、花粉症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対策</w:t>
      </w:r>
      <w:r>
        <w:rPr>
          <w:rFonts w:asciiTheme="majorEastAsia" w:eastAsiaTheme="majorEastAsia" w:hAnsiTheme="majorEastAsia" w:cs="ＭＳ 明朝" w:hint="eastAsia"/>
          <w:color w:val="auto"/>
        </w:rPr>
        <w:t>について国全体で取り組む「花粉症対策の全体像」が示され、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花粉発生源対策を含む</w:t>
      </w:r>
      <w:r>
        <w:rPr>
          <w:rFonts w:asciiTheme="majorEastAsia" w:eastAsiaTheme="majorEastAsia" w:hAnsiTheme="majorEastAsia" w:cs="ＭＳ 明朝" w:hint="eastAsia"/>
          <w:color w:val="auto"/>
        </w:rPr>
        <w:t>花粉症対策を加速させることとなりました。</w:t>
      </w:r>
    </w:p>
    <w:p w14:paraId="51F54EF3" w14:textId="0FBA62F8" w:rsidR="009252B0" w:rsidRDefault="00EB1B89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bookmarkStart w:id="1" w:name="_Hlk169541779"/>
      <w:r w:rsidRPr="000F72A0">
        <w:rPr>
          <w:rFonts w:asciiTheme="majorEastAsia" w:eastAsiaTheme="majorEastAsia" w:hAnsiTheme="majorEastAsia" w:cs="ＭＳ 明朝" w:hint="eastAsia"/>
          <w:color w:val="auto"/>
        </w:rPr>
        <w:t>「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花粉</w:t>
      </w:r>
      <w:r w:rsidR="00BA4B53">
        <w:rPr>
          <w:rFonts w:asciiTheme="majorEastAsia" w:eastAsiaTheme="majorEastAsia" w:hAnsiTheme="majorEastAsia" w:cs="ＭＳ 明朝" w:hint="eastAsia"/>
          <w:color w:val="auto"/>
        </w:rPr>
        <w:t>の少ない</w:t>
      </w:r>
      <w:r w:rsidR="00745771">
        <w:rPr>
          <w:rFonts w:asciiTheme="majorEastAsia" w:eastAsiaTheme="majorEastAsia" w:hAnsiTheme="majorEastAsia" w:cs="ＭＳ 明朝" w:hint="eastAsia"/>
          <w:color w:val="auto"/>
        </w:rPr>
        <w:t>森林づくり</w:t>
      </w:r>
      <w:r w:rsidRPr="000F72A0">
        <w:rPr>
          <w:rFonts w:asciiTheme="majorEastAsia" w:eastAsiaTheme="majorEastAsia" w:hAnsiTheme="majorEastAsia" w:cs="ＭＳ 明朝" w:hint="eastAsia"/>
          <w:color w:val="auto"/>
        </w:rPr>
        <w:t>コンクール」は、</w:t>
      </w:r>
      <w:r w:rsidR="00D76117" w:rsidRPr="00D76117">
        <w:rPr>
          <w:rFonts w:asciiTheme="majorEastAsia" w:eastAsiaTheme="majorEastAsia" w:hAnsiTheme="majorEastAsia" w:cs="ＭＳ 明朝" w:hint="eastAsia"/>
          <w:color w:val="auto"/>
        </w:rPr>
        <w:t>花粉発生源対策を促進する現場での優良な取組事例を</w:t>
      </w:r>
      <w:r w:rsidR="006D4AD4">
        <w:rPr>
          <w:rFonts w:asciiTheme="majorEastAsia" w:eastAsiaTheme="majorEastAsia" w:hAnsiTheme="majorEastAsia" w:cs="ＭＳ 明朝" w:hint="eastAsia"/>
          <w:color w:val="auto"/>
        </w:rPr>
        <w:t>幅広く募り、優れた</w:t>
      </w:r>
      <w:r w:rsidRPr="000F72A0">
        <w:rPr>
          <w:rFonts w:asciiTheme="majorEastAsia" w:eastAsiaTheme="majorEastAsia" w:hAnsiTheme="majorEastAsia" w:cs="ＭＳ 明朝" w:hint="eastAsia"/>
          <w:color w:val="auto"/>
        </w:rPr>
        <w:t>事例を</w:t>
      </w:r>
      <w:r w:rsidR="006D4AD4">
        <w:rPr>
          <w:rFonts w:asciiTheme="majorEastAsia" w:eastAsiaTheme="majorEastAsia" w:hAnsiTheme="majorEastAsia" w:cs="ＭＳ 明朝" w:hint="eastAsia"/>
          <w:color w:val="auto"/>
        </w:rPr>
        <w:t>表彰することで、その</w:t>
      </w:r>
      <w:r w:rsidR="00727519">
        <w:rPr>
          <w:rFonts w:asciiTheme="majorEastAsia" w:eastAsiaTheme="majorEastAsia" w:hAnsiTheme="majorEastAsia" w:cs="ＭＳ 明朝" w:hint="eastAsia"/>
          <w:color w:val="auto"/>
        </w:rPr>
        <w:t>取組</w:t>
      </w:r>
      <w:r w:rsidR="003C70BC">
        <w:rPr>
          <w:rFonts w:asciiTheme="majorEastAsia" w:eastAsiaTheme="majorEastAsia" w:hAnsiTheme="majorEastAsia" w:cs="ＭＳ 明朝" w:hint="eastAsia"/>
          <w:color w:val="auto"/>
        </w:rPr>
        <w:t>事例</w:t>
      </w:r>
      <w:r w:rsidR="00727519">
        <w:rPr>
          <w:rFonts w:asciiTheme="majorEastAsia" w:eastAsiaTheme="majorEastAsia" w:hAnsiTheme="majorEastAsia" w:cs="ＭＳ 明朝" w:hint="eastAsia"/>
          <w:color w:val="auto"/>
        </w:rPr>
        <w:t>の</w:t>
      </w:r>
      <w:r w:rsidR="006D4AD4">
        <w:rPr>
          <w:rFonts w:asciiTheme="majorEastAsia" w:eastAsiaTheme="majorEastAsia" w:hAnsiTheme="majorEastAsia" w:cs="ＭＳ 明朝" w:hint="eastAsia"/>
          <w:color w:val="auto"/>
        </w:rPr>
        <w:t>普及を図ることを目的とします。</w:t>
      </w:r>
    </w:p>
    <w:p w14:paraId="2A74D17D" w14:textId="2BE287C2" w:rsidR="00EB1B89" w:rsidRPr="000F72A0" w:rsidRDefault="00B00E11" w:rsidP="007C27EA">
      <w:pPr>
        <w:adjustRightInd/>
        <w:ind w:leftChars="200" w:left="480" w:firstLineChars="100" w:firstLine="240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0F72A0">
        <w:rPr>
          <w:rFonts w:asciiTheme="majorEastAsia" w:eastAsiaTheme="majorEastAsia" w:hAnsiTheme="majorEastAsia" w:cs="ＭＳ 明朝" w:hint="eastAsia"/>
          <w:color w:val="auto"/>
        </w:rPr>
        <w:t>これによ</w:t>
      </w:r>
      <w:r w:rsidR="006D4AD4">
        <w:rPr>
          <w:rFonts w:asciiTheme="majorEastAsia" w:eastAsiaTheme="majorEastAsia" w:hAnsiTheme="majorEastAsia" w:cs="ＭＳ 明朝" w:hint="eastAsia"/>
          <w:color w:val="auto"/>
        </w:rPr>
        <w:t>り、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スギ・ヒノキ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林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からの花粉の発生を抑え、花粉症の減少を図り、国民生活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と</w:t>
      </w:r>
      <w:r w:rsidR="00473502">
        <w:rPr>
          <w:rFonts w:asciiTheme="majorEastAsia" w:eastAsiaTheme="majorEastAsia" w:hAnsiTheme="majorEastAsia" w:cs="ＭＳ 明朝" w:hint="eastAsia"/>
          <w:color w:val="auto"/>
        </w:rPr>
        <w:t>国民経済の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健全化</w:t>
      </w:r>
      <w:r w:rsidR="00D429AD">
        <w:t>の早期実現</w:t>
      </w:r>
      <w:r w:rsidR="009252B0">
        <w:rPr>
          <w:rFonts w:asciiTheme="majorEastAsia" w:eastAsiaTheme="majorEastAsia" w:hAnsiTheme="majorEastAsia" w:cs="ＭＳ 明朝" w:hint="eastAsia"/>
          <w:color w:val="auto"/>
        </w:rPr>
        <w:t>を図るため</w:t>
      </w:r>
      <w:r w:rsidR="00EB1B89" w:rsidRPr="000F72A0">
        <w:rPr>
          <w:rFonts w:asciiTheme="majorEastAsia" w:eastAsiaTheme="majorEastAsia" w:hAnsiTheme="majorEastAsia" w:cs="ＭＳ 明朝" w:hint="eastAsia"/>
          <w:color w:val="auto"/>
        </w:rPr>
        <w:t>に実施するものです。</w:t>
      </w:r>
      <w:bookmarkEnd w:id="1"/>
    </w:p>
    <w:p w14:paraId="4FAC9CB2" w14:textId="5ABE6370" w:rsidR="001E05C9" w:rsidRPr="006D4AD4" w:rsidRDefault="001E05C9" w:rsidP="00D84913">
      <w:pPr>
        <w:adjustRightInd/>
        <w:spacing w:line="360" w:lineRule="exact"/>
        <w:rPr>
          <w:rFonts w:hAnsi="ＭＳ ゴシック"/>
          <w:color w:val="auto"/>
        </w:rPr>
      </w:pPr>
    </w:p>
    <w:p w14:paraId="2C043444" w14:textId="792C01AA" w:rsidR="007A128D" w:rsidRPr="00157F5F" w:rsidRDefault="00723EF4" w:rsidP="00D84913">
      <w:pPr>
        <w:adjustRightInd/>
        <w:spacing w:line="360" w:lineRule="exact"/>
        <w:rPr>
          <w:rFonts w:eastAsia="PMingLiU" w:hAnsi="ＭＳ ゴシック"/>
          <w:color w:val="auto"/>
          <w:lang w:eastAsia="zh-TW"/>
        </w:rPr>
      </w:pPr>
      <w:r>
        <w:rPr>
          <w:rFonts w:hAnsi="ＭＳ ゴシック" w:cs="ＭＳ Ｐゴシック" w:hint="eastAsia"/>
          <w:color w:val="auto"/>
          <w:lang w:eastAsia="zh-CN"/>
        </w:rPr>
        <w:t>第３</w:t>
      </w:r>
      <w:r w:rsidR="00C90F60">
        <w:rPr>
          <w:rFonts w:hAnsi="ＭＳ ゴシック" w:cs="ＭＳ Ｐゴシック" w:hint="eastAsia"/>
          <w:color w:val="auto"/>
          <w:lang w:eastAsia="zh-CN"/>
        </w:rPr>
        <w:t xml:space="preserve">　</w:t>
      </w:r>
      <w:r w:rsidR="009D17F8">
        <w:rPr>
          <w:rFonts w:hAnsi="ＭＳ ゴシック" w:cs="ＭＳ Ｐゴシック" w:hint="eastAsia"/>
          <w:color w:val="auto"/>
          <w:lang w:eastAsia="zh-CN"/>
        </w:rPr>
        <w:t>募集内容</w:t>
      </w:r>
    </w:p>
    <w:p w14:paraId="1B4CA612" w14:textId="3533D602" w:rsidR="00411C55" w:rsidRPr="000F72A0" w:rsidRDefault="00411C55" w:rsidP="00A428AE">
      <w:pPr>
        <w:adjustRightInd/>
        <w:spacing w:line="360" w:lineRule="exact"/>
        <w:ind w:firstLineChars="100" w:firstLine="240"/>
        <w:rPr>
          <w:rFonts w:hAnsi="ＭＳ ゴシック" w:cs="ＭＳ 明朝"/>
          <w:color w:val="auto"/>
          <w:lang w:eastAsia="zh-CN"/>
        </w:rPr>
      </w:pPr>
      <w:r>
        <w:rPr>
          <w:rFonts w:hAnsi="ＭＳ ゴシック" w:cs="ＭＳ 明朝" w:hint="eastAsia"/>
          <w:color w:val="auto"/>
          <w:lang w:eastAsia="zh-CN"/>
        </w:rPr>
        <w:t xml:space="preserve">１　</w:t>
      </w:r>
      <w:r w:rsidR="009D4405" w:rsidRPr="000F72A0">
        <w:rPr>
          <w:rFonts w:hAnsi="ＭＳ ゴシック" w:cs="ＭＳ 明朝" w:hint="eastAsia"/>
          <w:color w:val="auto"/>
          <w:lang w:eastAsia="zh-TW"/>
        </w:rPr>
        <w:t>主</w:t>
      </w:r>
      <w:r w:rsidR="007A128D" w:rsidRPr="000F72A0">
        <w:rPr>
          <w:rFonts w:hAnsi="ＭＳ ゴシック" w:cs="ＭＳ 明朝" w:hint="eastAsia"/>
          <w:color w:val="auto"/>
          <w:lang w:eastAsia="zh-TW"/>
        </w:rPr>
        <w:t>催</w:t>
      </w:r>
    </w:p>
    <w:p w14:paraId="51209986" w14:textId="42E9DAEE" w:rsidR="007A128D" w:rsidRPr="000F72A0" w:rsidRDefault="00EB1B89" w:rsidP="007C27EA">
      <w:pPr>
        <w:adjustRightInd/>
        <w:spacing w:line="360" w:lineRule="exact"/>
        <w:ind w:firstLineChars="300" w:firstLine="720"/>
        <w:rPr>
          <w:rFonts w:hAnsi="ＭＳ ゴシック"/>
          <w:color w:val="auto"/>
          <w:lang w:eastAsia="zh-CN"/>
        </w:rPr>
      </w:pPr>
      <w:r w:rsidRPr="000F72A0">
        <w:rPr>
          <w:rFonts w:hint="eastAsia"/>
          <w:color w:val="auto"/>
          <w:lang w:eastAsia="zh-CN"/>
        </w:rPr>
        <w:t>一般社団法人　全国林業改良普及協会</w:t>
      </w:r>
    </w:p>
    <w:p w14:paraId="6AAE91D4" w14:textId="77777777" w:rsidR="007A128D" w:rsidRPr="000F72A0" w:rsidRDefault="007A128D" w:rsidP="00D84913">
      <w:pPr>
        <w:adjustRightInd/>
        <w:spacing w:line="360" w:lineRule="exact"/>
        <w:rPr>
          <w:rFonts w:hAnsi="ＭＳ ゴシック"/>
          <w:color w:val="auto"/>
          <w:lang w:eastAsia="zh-CN"/>
        </w:rPr>
      </w:pPr>
    </w:p>
    <w:p w14:paraId="461D5E49" w14:textId="08992BB7" w:rsidR="004619F3" w:rsidRPr="000F72A0" w:rsidRDefault="00411C55" w:rsidP="00A428AE">
      <w:pPr>
        <w:adjustRightInd/>
        <w:spacing w:line="360" w:lineRule="exact"/>
        <w:ind w:firstLineChars="100" w:firstLine="240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 xml:space="preserve">２　</w:t>
      </w:r>
      <w:r w:rsidR="00EB1B89" w:rsidRPr="000F72A0">
        <w:rPr>
          <w:rFonts w:asciiTheme="majorEastAsia" w:eastAsiaTheme="majorEastAsia" w:hAnsiTheme="majorEastAsia" w:cs="ＭＳ 明朝" w:hint="eastAsia"/>
          <w:color w:val="auto"/>
        </w:rPr>
        <w:t>実施事業名</w:t>
      </w:r>
    </w:p>
    <w:p w14:paraId="6FB7026A" w14:textId="1CEF2A1E" w:rsidR="007A128D" w:rsidRPr="000F72A0" w:rsidRDefault="00F34739" w:rsidP="007C27EA">
      <w:pPr>
        <w:adjustRightInd/>
        <w:spacing w:line="360" w:lineRule="exact"/>
        <w:ind w:firstLineChars="300" w:firstLine="72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効率的な花粉発生源対策の実施に向けた</w:t>
      </w:r>
      <w:r w:rsidR="004601A1">
        <w:rPr>
          <w:rFonts w:asciiTheme="majorEastAsia" w:eastAsiaTheme="majorEastAsia" w:hAnsiTheme="majorEastAsia" w:hint="eastAsia"/>
          <w:color w:val="auto"/>
        </w:rPr>
        <w:t>普及</w:t>
      </w:r>
      <w:r>
        <w:rPr>
          <w:rFonts w:asciiTheme="majorEastAsia" w:eastAsiaTheme="majorEastAsia" w:hAnsiTheme="majorEastAsia" w:hint="eastAsia"/>
          <w:color w:val="auto"/>
        </w:rPr>
        <w:t>及び</w:t>
      </w:r>
      <w:r w:rsidR="004601A1">
        <w:rPr>
          <w:rFonts w:asciiTheme="majorEastAsia" w:eastAsiaTheme="majorEastAsia" w:hAnsiTheme="majorEastAsia" w:hint="eastAsia"/>
          <w:color w:val="auto"/>
        </w:rPr>
        <w:t>調査</w:t>
      </w:r>
      <w:r w:rsidR="00EB1B89" w:rsidRPr="000F72A0">
        <w:rPr>
          <w:rFonts w:asciiTheme="majorEastAsia" w:eastAsiaTheme="majorEastAsia" w:hAnsiTheme="majorEastAsia" w:hint="eastAsia"/>
          <w:color w:val="auto"/>
        </w:rPr>
        <w:t>（林野庁</w:t>
      </w:r>
      <w:r>
        <w:rPr>
          <w:rFonts w:asciiTheme="majorEastAsia" w:eastAsiaTheme="majorEastAsia" w:hAnsiTheme="majorEastAsia" w:hint="eastAsia"/>
          <w:color w:val="auto"/>
        </w:rPr>
        <w:t>補助</w:t>
      </w:r>
      <w:r w:rsidR="00E54E90" w:rsidRPr="000F72A0">
        <w:rPr>
          <w:rFonts w:asciiTheme="majorEastAsia" w:eastAsiaTheme="majorEastAsia" w:hAnsiTheme="majorEastAsia" w:hint="eastAsia"/>
          <w:color w:val="auto"/>
        </w:rPr>
        <w:t>事業</w:t>
      </w:r>
      <w:r w:rsidR="00EB1B89" w:rsidRPr="000F72A0">
        <w:rPr>
          <w:rFonts w:asciiTheme="majorEastAsia" w:eastAsiaTheme="majorEastAsia" w:hAnsiTheme="majorEastAsia" w:hint="eastAsia"/>
          <w:color w:val="auto"/>
        </w:rPr>
        <w:t>）</w:t>
      </w:r>
    </w:p>
    <w:p w14:paraId="5AE48BED" w14:textId="77777777" w:rsidR="007A128D" w:rsidRPr="000F72A0" w:rsidRDefault="007A128D" w:rsidP="00D84913">
      <w:pPr>
        <w:adjustRightInd/>
        <w:spacing w:line="360" w:lineRule="exact"/>
        <w:rPr>
          <w:rFonts w:asciiTheme="majorEastAsia" w:eastAsiaTheme="majorEastAsia" w:hAnsiTheme="majorEastAsia"/>
          <w:color w:val="auto"/>
          <w:lang w:eastAsia="zh-TW"/>
        </w:rPr>
      </w:pPr>
    </w:p>
    <w:p w14:paraId="09777983" w14:textId="30162345" w:rsidR="00A528A1" w:rsidRPr="000F72A0" w:rsidRDefault="00411C55" w:rsidP="00A428AE">
      <w:pPr>
        <w:adjustRightInd/>
        <w:spacing w:line="36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 xml:space="preserve">３　</w:t>
      </w:r>
      <w:bookmarkStart w:id="2" w:name="OLE_LINK1"/>
      <w:bookmarkStart w:id="3" w:name="OLE_LINK2"/>
      <w:r w:rsidR="009D17F8">
        <w:rPr>
          <w:rFonts w:asciiTheme="majorEastAsia" w:eastAsiaTheme="majorEastAsia" w:hAnsiTheme="majorEastAsia" w:cs="ＭＳ 明朝" w:hint="eastAsia"/>
          <w:color w:val="auto"/>
        </w:rPr>
        <w:t>表彰部門及び点数</w:t>
      </w:r>
    </w:p>
    <w:p w14:paraId="4F0B48FC" w14:textId="0E48C316" w:rsidR="00A528A1" w:rsidRPr="000F72A0" w:rsidRDefault="00EB1B89" w:rsidP="007C27EA">
      <w:pPr>
        <w:adjustRightInd/>
        <w:spacing w:line="360" w:lineRule="exact"/>
        <w:ind w:firstLineChars="300" w:firstLine="720"/>
        <w:jc w:val="left"/>
        <w:rPr>
          <w:rFonts w:asciiTheme="majorEastAsia" w:eastAsiaTheme="majorEastAsia" w:hAnsiTheme="majorEastAsia" w:cs="ＭＳ 明朝"/>
          <w:color w:val="auto"/>
        </w:rPr>
      </w:pPr>
      <w:r w:rsidRPr="000F72A0">
        <w:rPr>
          <w:rFonts w:asciiTheme="majorEastAsia" w:eastAsiaTheme="majorEastAsia" w:hAnsiTheme="majorEastAsia" w:hint="eastAsia"/>
          <w:color w:val="auto"/>
        </w:rPr>
        <w:t>以下の</w:t>
      </w:r>
      <w:r w:rsidR="00BA4B53">
        <w:rPr>
          <w:rFonts w:asciiTheme="majorEastAsia" w:eastAsiaTheme="majorEastAsia" w:hAnsiTheme="majorEastAsia" w:hint="eastAsia"/>
          <w:color w:val="auto"/>
        </w:rPr>
        <w:t>２</w:t>
      </w:r>
      <w:r w:rsidRPr="000F72A0">
        <w:rPr>
          <w:rFonts w:asciiTheme="majorEastAsia" w:eastAsiaTheme="majorEastAsia" w:hAnsiTheme="majorEastAsia" w:hint="eastAsia"/>
          <w:color w:val="auto"/>
        </w:rPr>
        <w:t>部門について募集します。</w:t>
      </w:r>
    </w:p>
    <w:bookmarkEnd w:id="2"/>
    <w:bookmarkEnd w:id="3"/>
    <w:p w14:paraId="641A467F" w14:textId="67C541F6" w:rsidR="00A528A1" w:rsidRPr="007C27EA" w:rsidRDefault="00411C55" w:rsidP="007C27EA">
      <w:pPr>
        <w:adjustRightInd/>
        <w:ind w:firstLineChars="100" w:firstLine="240"/>
        <w:jc w:val="left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 w:cs="ＭＳ 明朝" w:hint="eastAsia"/>
          <w:color w:val="auto"/>
        </w:rPr>
        <w:t>（１）</w:t>
      </w:r>
      <w:r w:rsidR="00093DBE">
        <w:rPr>
          <w:rFonts w:asciiTheme="majorEastAsia" w:eastAsiaTheme="majorEastAsia" w:hAnsiTheme="majorEastAsia" w:cs="ＭＳ 明朝" w:hint="eastAsia"/>
          <w:color w:val="auto"/>
        </w:rPr>
        <w:t>林業</w:t>
      </w:r>
      <w:r w:rsidR="00A528A1" w:rsidRPr="007C27EA">
        <w:rPr>
          <w:rFonts w:asciiTheme="majorEastAsia" w:eastAsiaTheme="majorEastAsia" w:hAnsiTheme="majorEastAsia" w:cs="ＭＳ 明朝" w:hint="eastAsia"/>
          <w:color w:val="auto"/>
        </w:rPr>
        <w:t>技術</w:t>
      </w:r>
      <w:r w:rsidR="00F34739" w:rsidRPr="007C27EA">
        <w:rPr>
          <w:rFonts w:asciiTheme="majorEastAsia" w:eastAsiaTheme="majorEastAsia" w:hAnsiTheme="majorEastAsia" w:cs="ＭＳ 明朝" w:hint="eastAsia"/>
          <w:color w:val="auto"/>
        </w:rPr>
        <w:t>・</w:t>
      </w:r>
      <w:r w:rsidR="00093DBE">
        <w:rPr>
          <w:rFonts w:asciiTheme="majorEastAsia" w:eastAsiaTheme="majorEastAsia" w:hAnsiTheme="majorEastAsia" w:cs="ＭＳ 明朝" w:hint="eastAsia"/>
          <w:color w:val="auto"/>
        </w:rPr>
        <w:t>林業</w:t>
      </w:r>
      <w:r w:rsidR="00F34739" w:rsidRPr="007C27EA">
        <w:rPr>
          <w:rFonts w:asciiTheme="majorEastAsia" w:eastAsiaTheme="majorEastAsia" w:hAnsiTheme="majorEastAsia" w:cs="ＭＳ 明朝" w:hint="eastAsia"/>
          <w:color w:val="auto"/>
        </w:rPr>
        <w:t>経営</w:t>
      </w:r>
      <w:r w:rsidR="00A528A1" w:rsidRPr="007C27EA">
        <w:rPr>
          <w:rFonts w:asciiTheme="majorEastAsia" w:eastAsiaTheme="majorEastAsia" w:hAnsiTheme="majorEastAsia" w:cs="ＭＳ 明朝" w:hint="eastAsia"/>
          <w:color w:val="auto"/>
        </w:rPr>
        <w:t>部門</w:t>
      </w:r>
    </w:p>
    <w:p w14:paraId="44A8757E" w14:textId="1B095F94" w:rsidR="009D17F8" w:rsidRDefault="00411C55" w:rsidP="007C27EA">
      <w:pPr>
        <w:adjustRightInd/>
        <w:ind w:firstLineChars="300" w:firstLine="720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 xml:space="preserve">・　</w:t>
      </w:r>
      <w:r w:rsidR="009D17F8">
        <w:rPr>
          <w:rFonts w:asciiTheme="majorEastAsia" w:eastAsiaTheme="majorEastAsia" w:hAnsiTheme="majorEastAsia" w:cs="ＭＳ 明朝" w:hint="eastAsia"/>
          <w:color w:val="auto"/>
        </w:rPr>
        <w:t>林野庁長官賞　１点</w:t>
      </w:r>
    </w:p>
    <w:p w14:paraId="6B4506ED" w14:textId="6C275CAF" w:rsidR="00A528A1" w:rsidRPr="000F72A0" w:rsidRDefault="00411C55" w:rsidP="007C27EA">
      <w:pPr>
        <w:adjustRightInd/>
        <w:ind w:firstLineChars="300" w:firstLine="720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 w:cs="ＭＳ 明朝" w:hint="eastAsia"/>
          <w:color w:val="auto"/>
        </w:rPr>
        <w:lastRenderedPageBreak/>
        <w:t xml:space="preserve">・　</w:t>
      </w:r>
      <w:r w:rsidR="009D17F8">
        <w:rPr>
          <w:rFonts w:asciiTheme="majorEastAsia" w:eastAsiaTheme="majorEastAsia" w:hAnsiTheme="majorEastAsia" w:cs="ＭＳ 明朝" w:hint="eastAsia"/>
          <w:color w:val="auto"/>
        </w:rPr>
        <w:t>全国</w:t>
      </w:r>
      <w:r w:rsidR="00CB76D9">
        <w:rPr>
          <w:rFonts w:asciiTheme="majorEastAsia" w:eastAsiaTheme="majorEastAsia" w:hAnsiTheme="majorEastAsia" w:cs="ＭＳ 明朝" w:hint="eastAsia"/>
          <w:color w:val="auto"/>
        </w:rPr>
        <w:t>林業</w:t>
      </w:r>
      <w:r w:rsidR="009D17F8">
        <w:rPr>
          <w:rFonts w:asciiTheme="majorEastAsia" w:eastAsiaTheme="majorEastAsia" w:hAnsiTheme="majorEastAsia" w:cs="ＭＳ 明朝" w:hint="eastAsia"/>
          <w:color w:val="auto"/>
        </w:rPr>
        <w:t xml:space="preserve">改良普及協会会長賞　</w:t>
      </w:r>
      <w:r w:rsidR="00D93D0D">
        <w:rPr>
          <w:rFonts w:asciiTheme="majorEastAsia" w:eastAsiaTheme="majorEastAsia" w:hAnsiTheme="majorEastAsia" w:cs="ＭＳ 明朝" w:hint="eastAsia"/>
          <w:color w:val="auto"/>
        </w:rPr>
        <w:t>２</w:t>
      </w:r>
      <w:r w:rsidR="009D17F8">
        <w:rPr>
          <w:rFonts w:asciiTheme="majorEastAsia" w:eastAsiaTheme="majorEastAsia" w:hAnsiTheme="majorEastAsia" w:cs="ＭＳ 明朝" w:hint="eastAsia"/>
          <w:color w:val="auto"/>
        </w:rPr>
        <w:t>点</w:t>
      </w:r>
      <w:r w:rsidR="00D93D0D">
        <w:rPr>
          <w:rFonts w:asciiTheme="majorEastAsia" w:eastAsiaTheme="majorEastAsia" w:hAnsiTheme="majorEastAsia" w:cs="ＭＳ 明朝" w:hint="eastAsia"/>
          <w:color w:val="auto"/>
        </w:rPr>
        <w:t>以内</w:t>
      </w:r>
    </w:p>
    <w:p w14:paraId="4AF51021" w14:textId="60323E0A" w:rsidR="00A528A1" w:rsidRPr="007C27EA" w:rsidRDefault="00411C55" w:rsidP="007C27EA">
      <w:pPr>
        <w:adjustRightInd/>
        <w:ind w:firstLineChars="100" w:firstLine="240"/>
        <w:jc w:val="left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 w:cs="ＭＳ 明朝" w:hint="eastAsia"/>
          <w:color w:val="auto"/>
        </w:rPr>
        <w:t>（２）</w:t>
      </w:r>
      <w:r w:rsidR="00093DBE">
        <w:rPr>
          <w:rFonts w:asciiTheme="majorEastAsia" w:eastAsiaTheme="majorEastAsia" w:hAnsiTheme="majorEastAsia" w:cs="ＭＳ 明朝" w:hint="eastAsia"/>
          <w:color w:val="auto"/>
        </w:rPr>
        <w:t>多様な森林づくり</w:t>
      </w:r>
      <w:r w:rsidR="00A528A1" w:rsidRPr="007C27EA">
        <w:rPr>
          <w:rFonts w:asciiTheme="majorEastAsia" w:eastAsiaTheme="majorEastAsia" w:hAnsiTheme="majorEastAsia" w:cs="ＭＳ 明朝" w:hint="eastAsia"/>
          <w:color w:val="auto"/>
        </w:rPr>
        <w:t>部門</w:t>
      </w:r>
    </w:p>
    <w:p w14:paraId="3C7D0183" w14:textId="2AC8EEA5" w:rsidR="009D17F8" w:rsidRPr="007C27EA" w:rsidRDefault="00411C55" w:rsidP="007C27EA">
      <w:pPr>
        <w:adjustRightInd/>
        <w:ind w:firstLineChars="300" w:firstLine="720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 xml:space="preserve">・　</w:t>
      </w:r>
      <w:r w:rsidR="009D17F8" w:rsidRPr="007C27EA">
        <w:rPr>
          <w:rFonts w:asciiTheme="majorEastAsia" w:eastAsiaTheme="majorEastAsia" w:hAnsiTheme="majorEastAsia" w:cs="ＭＳ 明朝" w:hint="eastAsia"/>
          <w:color w:val="auto"/>
        </w:rPr>
        <w:t>林野庁長官賞　１点</w:t>
      </w:r>
    </w:p>
    <w:p w14:paraId="607E0F63" w14:textId="4960AAB3" w:rsidR="00411C55" w:rsidRPr="007C27EA" w:rsidRDefault="00411C55" w:rsidP="007C27EA">
      <w:pPr>
        <w:adjustRightInd/>
        <w:ind w:firstLineChars="300" w:firstLine="720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 w:hint="eastAsia"/>
          <w:color w:val="auto"/>
        </w:rPr>
        <w:t xml:space="preserve">・　</w:t>
      </w:r>
      <w:r w:rsidR="009D17F8" w:rsidRPr="007C27EA">
        <w:rPr>
          <w:rFonts w:asciiTheme="majorEastAsia" w:eastAsiaTheme="majorEastAsia" w:hAnsiTheme="majorEastAsia" w:cs="ＭＳ 明朝" w:hint="eastAsia"/>
          <w:color w:val="auto"/>
        </w:rPr>
        <w:t>全国</w:t>
      </w:r>
      <w:r w:rsidR="00CB76D9">
        <w:rPr>
          <w:rFonts w:asciiTheme="majorEastAsia" w:eastAsiaTheme="majorEastAsia" w:hAnsiTheme="majorEastAsia" w:cs="ＭＳ 明朝" w:hint="eastAsia"/>
          <w:color w:val="auto"/>
        </w:rPr>
        <w:t>林業</w:t>
      </w:r>
      <w:r w:rsidR="009D17F8" w:rsidRPr="007C27EA">
        <w:rPr>
          <w:rFonts w:asciiTheme="majorEastAsia" w:eastAsiaTheme="majorEastAsia" w:hAnsiTheme="majorEastAsia" w:cs="ＭＳ 明朝" w:hint="eastAsia"/>
          <w:color w:val="auto"/>
        </w:rPr>
        <w:t xml:space="preserve">改良普及協会会長賞　</w:t>
      </w:r>
      <w:r w:rsidR="00D93D0D" w:rsidRPr="007C27EA">
        <w:rPr>
          <w:rFonts w:asciiTheme="majorEastAsia" w:eastAsiaTheme="majorEastAsia" w:hAnsiTheme="majorEastAsia" w:cs="ＭＳ 明朝" w:hint="eastAsia"/>
          <w:color w:val="auto"/>
        </w:rPr>
        <w:t>２</w:t>
      </w:r>
      <w:r w:rsidR="009D17F8" w:rsidRPr="007C27EA">
        <w:rPr>
          <w:rFonts w:asciiTheme="majorEastAsia" w:eastAsiaTheme="majorEastAsia" w:hAnsiTheme="majorEastAsia" w:cs="ＭＳ 明朝" w:hint="eastAsia"/>
          <w:color w:val="auto"/>
        </w:rPr>
        <w:t>点</w:t>
      </w:r>
      <w:r w:rsidR="00D93D0D" w:rsidRPr="007C27EA">
        <w:rPr>
          <w:rFonts w:asciiTheme="majorEastAsia" w:eastAsiaTheme="majorEastAsia" w:hAnsiTheme="majorEastAsia" w:cs="ＭＳ 明朝" w:hint="eastAsia"/>
          <w:color w:val="auto"/>
        </w:rPr>
        <w:t>以内</w:t>
      </w:r>
    </w:p>
    <w:p w14:paraId="3B9CDCD7" w14:textId="77777777" w:rsidR="002B19E8" w:rsidRDefault="002B19E8" w:rsidP="007C27EA">
      <w:pPr>
        <w:adjustRightInd/>
        <w:ind w:firstLineChars="400" w:firstLine="800"/>
        <w:rPr>
          <w:rFonts w:hAnsi="ＭＳ ゴシック" w:cs="ＭＳ 明朝"/>
          <w:color w:val="auto"/>
          <w:sz w:val="20"/>
          <w:szCs w:val="20"/>
        </w:rPr>
      </w:pPr>
      <w:r w:rsidRPr="000F72A0">
        <w:rPr>
          <w:rFonts w:hAnsi="ＭＳ ゴシック" w:cs="ＭＳ 明朝" w:hint="eastAsia"/>
          <w:color w:val="auto"/>
          <w:sz w:val="20"/>
          <w:szCs w:val="20"/>
        </w:rPr>
        <w:t>（注）賞の件数は審査の状況により変わる場合があります。</w:t>
      </w:r>
    </w:p>
    <w:p w14:paraId="45440D5C" w14:textId="77777777" w:rsidR="00411C55" w:rsidRDefault="00411C55" w:rsidP="00411C55">
      <w:pPr>
        <w:adjustRightInd/>
        <w:spacing w:line="360" w:lineRule="exact"/>
        <w:rPr>
          <w:rFonts w:hAnsi="ＭＳ ゴシック" w:cs="ＭＳ 明朝"/>
          <w:color w:val="auto"/>
        </w:rPr>
      </w:pPr>
    </w:p>
    <w:p w14:paraId="0C627089" w14:textId="5917A3A5" w:rsidR="00411C55" w:rsidRPr="000F72A0" w:rsidRDefault="00411C55" w:rsidP="007C27EA">
      <w:pPr>
        <w:adjustRightInd/>
        <w:spacing w:line="360" w:lineRule="exact"/>
        <w:ind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 xml:space="preserve">４　</w:t>
      </w:r>
      <w:r w:rsidR="007A128D" w:rsidRPr="000F72A0">
        <w:rPr>
          <w:rFonts w:hAnsi="ＭＳ ゴシック" w:cs="ＭＳ 明朝" w:hint="eastAsia"/>
          <w:color w:val="auto"/>
        </w:rPr>
        <w:t>募集期間</w:t>
      </w:r>
    </w:p>
    <w:p w14:paraId="1CC5A932" w14:textId="04BC32A8" w:rsidR="007A128D" w:rsidRPr="000F72A0" w:rsidRDefault="0067190D" w:rsidP="007C27EA">
      <w:pPr>
        <w:adjustRightInd/>
        <w:spacing w:line="360" w:lineRule="exact"/>
        <w:ind w:firstLineChars="300" w:firstLine="720"/>
        <w:rPr>
          <w:rFonts w:hAnsi="ＭＳ ゴシック"/>
          <w:color w:val="auto"/>
        </w:rPr>
      </w:pPr>
      <w:r w:rsidRPr="000F72A0">
        <w:rPr>
          <w:rFonts w:hAnsi="ＭＳ ゴシック" w:cs="ＭＳ 明朝" w:hint="eastAsia"/>
          <w:color w:val="auto"/>
        </w:rPr>
        <w:t>令和</w:t>
      </w:r>
      <w:r w:rsidR="008A3D9F">
        <w:rPr>
          <w:rFonts w:hAnsi="ＭＳ ゴシック" w:cs="ＭＳ 明朝" w:hint="eastAsia"/>
          <w:color w:val="auto"/>
        </w:rPr>
        <w:t>６</w:t>
      </w:r>
      <w:r w:rsidR="007A128D" w:rsidRPr="000F72A0">
        <w:rPr>
          <w:rFonts w:hAnsi="ＭＳ ゴシック" w:cs="ＭＳ 明朝" w:hint="eastAsia"/>
          <w:color w:val="auto"/>
        </w:rPr>
        <w:t>年</w:t>
      </w:r>
      <w:r w:rsidR="003120B0">
        <w:rPr>
          <w:rFonts w:hAnsi="ＭＳ ゴシック" w:cs="ＭＳ 明朝" w:hint="eastAsia"/>
          <w:color w:val="auto"/>
        </w:rPr>
        <w:t>７月５日(金)</w:t>
      </w:r>
      <w:r w:rsidR="007A128D" w:rsidRPr="000F72A0">
        <w:rPr>
          <w:rFonts w:hAnsi="ＭＳ ゴシック"/>
          <w:color w:val="auto"/>
        </w:rPr>
        <w:t xml:space="preserve"> </w:t>
      </w:r>
      <w:r w:rsidR="007A128D" w:rsidRPr="000F72A0">
        <w:rPr>
          <w:rFonts w:hAnsi="ＭＳ ゴシック" w:cs="ＭＳ 明朝" w:hint="eastAsia"/>
          <w:color w:val="auto"/>
        </w:rPr>
        <w:t>～</w:t>
      </w:r>
      <w:r w:rsidR="007A128D" w:rsidRPr="000F72A0">
        <w:rPr>
          <w:rFonts w:hAnsi="ＭＳ ゴシック"/>
          <w:color w:val="auto"/>
        </w:rPr>
        <w:t xml:space="preserve"> </w:t>
      </w:r>
      <w:r w:rsidRPr="000F72A0">
        <w:rPr>
          <w:rFonts w:hAnsi="ＭＳ ゴシック" w:cs="ＭＳ 明朝" w:hint="eastAsia"/>
          <w:color w:val="auto"/>
        </w:rPr>
        <w:t>令和</w:t>
      </w:r>
      <w:r w:rsidR="005723B2" w:rsidRPr="00D800F0">
        <w:rPr>
          <w:rFonts w:hAnsi="ＭＳ ゴシック" w:cs="ＭＳ 明朝" w:hint="eastAsia"/>
          <w:color w:val="auto"/>
        </w:rPr>
        <w:t>６</w:t>
      </w:r>
      <w:r w:rsidR="00C70A33" w:rsidRPr="000F72A0">
        <w:rPr>
          <w:rFonts w:hAnsi="ＭＳ ゴシック" w:cs="ＭＳ 明朝" w:hint="eastAsia"/>
          <w:color w:val="auto"/>
        </w:rPr>
        <w:t>年</w:t>
      </w:r>
      <w:r w:rsidR="008A3D9F">
        <w:rPr>
          <w:rFonts w:hAnsi="ＭＳ ゴシック" w:cs="ＭＳ 明朝" w:hint="eastAsia"/>
          <w:color w:val="auto"/>
        </w:rPr>
        <w:t>９</w:t>
      </w:r>
      <w:r w:rsidR="007A128D" w:rsidRPr="000F72A0">
        <w:rPr>
          <w:rFonts w:hAnsi="ＭＳ ゴシック" w:cs="ＭＳ 明朝" w:hint="eastAsia"/>
          <w:color w:val="auto"/>
        </w:rPr>
        <w:t>月</w:t>
      </w:r>
      <w:r w:rsidR="009A17CE">
        <w:rPr>
          <w:rFonts w:hAnsi="ＭＳ ゴシック" w:cs="ＭＳ 明朝" w:hint="eastAsia"/>
          <w:color w:val="auto"/>
        </w:rPr>
        <w:t>３０</w:t>
      </w:r>
      <w:r w:rsidR="007A128D" w:rsidRPr="000F72A0">
        <w:rPr>
          <w:rFonts w:hAnsi="ＭＳ ゴシック" w:cs="ＭＳ 明朝" w:hint="eastAsia"/>
          <w:color w:val="auto"/>
        </w:rPr>
        <w:t>日</w:t>
      </w:r>
      <w:r w:rsidR="001354CD" w:rsidRPr="000F72A0">
        <w:rPr>
          <w:rFonts w:hAnsi="ＭＳ ゴシック" w:cs="ＭＳ 明朝" w:hint="eastAsia"/>
          <w:color w:val="auto"/>
        </w:rPr>
        <w:t>(</w:t>
      </w:r>
      <w:r w:rsidR="009A17CE">
        <w:rPr>
          <w:rFonts w:hAnsi="ＭＳ ゴシック" w:cs="ＭＳ 明朝" w:hint="eastAsia"/>
          <w:color w:val="auto"/>
        </w:rPr>
        <w:t>月</w:t>
      </w:r>
      <w:r w:rsidR="001354CD" w:rsidRPr="000F72A0">
        <w:rPr>
          <w:rFonts w:hAnsi="ＭＳ ゴシック" w:cs="ＭＳ 明朝" w:hint="eastAsia"/>
          <w:color w:val="auto"/>
        </w:rPr>
        <w:t>)</w:t>
      </w:r>
      <w:r w:rsidR="007A128D" w:rsidRPr="000F72A0">
        <w:rPr>
          <w:rFonts w:hAnsi="ＭＳ ゴシック" w:cs="ＭＳ 明朝" w:hint="eastAsia"/>
          <w:color w:val="auto"/>
        </w:rPr>
        <w:t>まで</w:t>
      </w:r>
      <w:r w:rsidR="00E22F6F" w:rsidRPr="000F72A0">
        <w:rPr>
          <w:rFonts w:hAnsi="ＭＳ ゴシック" w:cs="ＭＳ 明朝" w:hint="eastAsia"/>
          <w:color w:val="auto"/>
        </w:rPr>
        <w:t>（必着）</w:t>
      </w:r>
    </w:p>
    <w:p w14:paraId="65F89FA1" w14:textId="77777777" w:rsidR="007A128D" w:rsidRPr="00411C55" w:rsidRDefault="007A128D" w:rsidP="00D84913">
      <w:pPr>
        <w:adjustRightInd/>
        <w:spacing w:line="360" w:lineRule="exact"/>
        <w:rPr>
          <w:rFonts w:hAnsi="ＭＳ ゴシック"/>
          <w:color w:val="auto"/>
          <w:sz w:val="22"/>
          <w:szCs w:val="22"/>
        </w:rPr>
      </w:pPr>
    </w:p>
    <w:p w14:paraId="6E05F6B2" w14:textId="04D601B2" w:rsidR="00411C55" w:rsidRPr="000F72A0" w:rsidRDefault="00411C55" w:rsidP="00A428AE">
      <w:pPr>
        <w:adjustRightInd/>
        <w:spacing w:line="360" w:lineRule="exact"/>
        <w:ind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 xml:space="preserve">５　</w:t>
      </w:r>
      <w:r w:rsidR="001354CD" w:rsidRPr="000F72A0">
        <w:rPr>
          <w:rFonts w:hAnsi="ＭＳ ゴシック" w:cs="ＭＳ 明朝" w:hint="eastAsia"/>
          <w:color w:val="auto"/>
        </w:rPr>
        <w:t>応募方法</w:t>
      </w:r>
    </w:p>
    <w:p w14:paraId="36978A85" w14:textId="38D1E753" w:rsidR="007A128D" w:rsidRDefault="00430588" w:rsidP="007C27EA">
      <w:pPr>
        <w:adjustRightInd/>
        <w:spacing w:line="360" w:lineRule="exact"/>
        <w:ind w:leftChars="200" w:left="480"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コンクールに応募しようとする者（自薦、他薦を問いません。）は、</w:t>
      </w:r>
      <w:r w:rsidR="001354CD" w:rsidRPr="000F72A0">
        <w:rPr>
          <w:rFonts w:hAnsi="ＭＳ ゴシック" w:cs="ＭＳ 明朝" w:hint="eastAsia"/>
          <w:color w:val="auto"/>
        </w:rPr>
        <w:t>所定の様式</w:t>
      </w:r>
      <w:r w:rsidR="004619F3" w:rsidRPr="000F72A0">
        <w:rPr>
          <w:rFonts w:hAnsi="ＭＳ ゴシック" w:cs="ＭＳ 明朝" w:hint="eastAsia"/>
          <w:color w:val="auto"/>
        </w:rPr>
        <w:t>に</w:t>
      </w:r>
      <w:r w:rsidR="001354CD" w:rsidRPr="000F72A0">
        <w:rPr>
          <w:rFonts w:hAnsi="ＭＳ ゴシック" w:cs="ＭＳ 明朝" w:hint="eastAsia"/>
          <w:color w:val="auto"/>
        </w:rPr>
        <w:t>必要事項を</w:t>
      </w:r>
      <w:r w:rsidR="0021587E" w:rsidRPr="000F72A0">
        <w:rPr>
          <w:rFonts w:hAnsi="ＭＳ ゴシック" w:cs="ＭＳ 明朝" w:hint="eastAsia"/>
          <w:color w:val="auto"/>
        </w:rPr>
        <w:t>ご</w:t>
      </w:r>
      <w:r w:rsidR="001354CD" w:rsidRPr="000F72A0">
        <w:rPr>
          <w:rFonts w:hAnsi="ＭＳ ゴシック" w:cs="ＭＳ 明朝" w:hint="eastAsia"/>
          <w:color w:val="auto"/>
        </w:rPr>
        <w:t>記入の上、資料</w:t>
      </w:r>
      <w:r w:rsidR="007A128D" w:rsidRPr="000F72A0">
        <w:rPr>
          <w:rFonts w:hAnsi="ＭＳ ゴシック" w:cs="ＭＳ 明朝" w:hint="eastAsia"/>
          <w:color w:val="auto"/>
        </w:rPr>
        <w:t>を添えて</w:t>
      </w:r>
      <w:r w:rsidR="00D84913" w:rsidRPr="000F72A0">
        <w:rPr>
          <w:rFonts w:hAnsi="ＭＳ ゴシック" w:cs="ＭＳ 明朝" w:hint="eastAsia"/>
          <w:color w:val="auto"/>
        </w:rPr>
        <w:t>メール又は郵送により</w:t>
      </w:r>
      <w:r w:rsidR="00411C55">
        <w:rPr>
          <w:rFonts w:hAnsi="ＭＳ ゴシック" w:cs="ＭＳ 明朝" w:hint="eastAsia"/>
          <w:color w:val="auto"/>
        </w:rPr>
        <w:t>、10</w:t>
      </w:r>
      <w:r w:rsidR="00D84913" w:rsidRPr="000F72A0">
        <w:rPr>
          <w:rFonts w:hAnsi="ＭＳ ゴシック" w:cs="ＭＳ 明朝" w:hint="eastAsia"/>
          <w:color w:val="auto"/>
        </w:rPr>
        <w:t>の応募先にご</w:t>
      </w:r>
      <w:r w:rsidR="007A128D" w:rsidRPr="000F72A0">
        <w:rPr>
          <w:rFonts w:hAnsi="ＭＳ ゴシック" w:cs="ＭＳ 明朝" w:hint="eastAsia"/>
          <w:color w:val="auto"/>
        </w:rPr>
        <w:t>応募下さい。</w:t>
      </w:r>
      <w:r w:rsidR="002B1844" w:rsidRPr="000F72A0">
        <w:rPr>
          <w:rFonts w:hAnsi="ＭＳ ゴシック" w:cs="ＭＳ 明朝" w:hint="eastAsia"/>
          <w:color w:val="auto"/>
        </w:rPr>
        <w:t>様式</w:t>
      </w:r>
      <w:r w:rsidR="001354CD" w:rsidRPr="000F72A0">
        <w:rPr>
          <w:rFonts w:hAnsi="ＭＳ ゴシック" w:cs="ＭＳ 明朝" w:hint="eastAsia"/>
          <w:color w:val="auto"/>
        </w:rPr>
        <w:t>について</w:t>
      </w:r>
      <w:r w:rsidR="009737B0">
        <w:rPr>
          <w:rFonts w:hAnsi="ＭＳ ゴシック" w:cs="ＭＳ 明朝" w:hint="eastAsia"/>
          <w:color w:val="auto"/>
        </w:rPr>
        <w:t>は</w:t>
      </w:r>
      <w:r w:rsidR="00411C55">
        <w:rPr>
          <w:rFonts w:hAnsi="ＭＳ ゴシック" w:cs="ＭＳ 明朝" w:hint="eastAsia"/>
          <w:color w:val="auto"/>
        </w:rPr>
        <w:t>、10</w:t>
      </w:r>
      <w:r w:rsidR="009737B0">
        <w:rPr>
          <w:rFonts w:hAnsi="ＭＳ ゴシック" w:cs="ＭＳ 明朝" w:hint="eastAsia"/>
          <w:color w:val="auto"/>
        </w:rPr>
        <w:t>の応募先（全国林業改良普及協会</w:t>
      </w:r>
      <w:r w:rsidR="00411C55">
        <w:rPr>
          <w:rFonts w:hAnsi="ＭＳ ゴシック" w:cs="ＭＳ 明朝" w:hint="eastAsia"/>
          <w:color w:val="auto"/>
        </w:rPr>
        <w:t>ホームページ</w:t>
      </w:r>
      <w:r w:rsidR="009737B0">
        <w:rPr>
          <w:rFonts w:hAnsi="ＭＳ ゴシック" w:cs="ＭＳ 明朝" w:hint="eastAsia"/>
          <w:color w:val="auto"/>
        </w:rPr>
        <w:t>）</w:t>
      </w:r>
      <w:r w:rsidR="00B235EF">
        <w:rPr>
          <w:rFonts w:hAnsi="ＭＳ ゴシック" w:cs="ＭＳ 明朝" w:hint="eastAsia"/>
          <w:color w:val="auto"/>
        </w:rPr>
        <w:t>よりダウンロードして</w:t>
      </w:r>
      <w:r w:rsidR="0021587E" w:rsidRPr="000F72A0">
        <w:rPr>
          <w:rFonts w:hAnsi="ＭＳ ゴシック" w:cs="ＭＳ 明朝" w:hint="eastAsia"/>
          <w:color w:val="auto"/>
        </w:rPr>
        <w:t>ご活用</w:t>
      </w:r>
      <w:r w:rsidR="0021587E" w:rsidRPr="000F72A0">
        <w:rPr>
          <w:rFonts w:hAnsi="ＭＳ ゴシック" w:cs="ＭＳ 明朝"/>
          <w:color w:val="auto"/>
        </w:rPr>
        <w:t>ください。</w:t>
      </w:r>
    </w:p>
    <w:p w14:paraId="16742876" w14:textId="43C6577F" w:rsidR="00C90F60" w:rsidRPr="001B2D7C" w:rsidRDefault="00693149" w:rsidP="007C27EA">
      <w:pPr>
        <w:adjustRightInd/>
        <w:spacing w:line="360" w:lineRule="exact"/>
        <w:ind w:leftChars="200" w:left="480" w:firstLineChars="100" w:firstLine="240"/>
        <w:jc w:val="left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地方公共団体</w:t>
      </w:r>
      <w:r w:rsidR="009A41A1">
        <w:rPr>
          <w:rFonts w:hAnsi="ＭＳ ゴシック" w:cs="ＭＳ 明朝" w:hint="eastAsia"/>
          <w:color w:val="auto"/>
        </w:rPr>
        <w:t>等</w:t>
      </w:r>
      <w:r w:rsidR="00DA79C2">
        <w:rPr>
          <w:rFonts w:hAnsi="ＭＳ ゴシック" w:cs="ＭＳ 明朝" w:hint="eastAsia"/>
          <w:color w:val="auto"/>
        </w:rPr>
        <w:t>による</w:t>
      </w:r>
      <w:r w:rsidR="009A41A1">
        <w:rPr>
          <w:rFonts w:hAnsi="ＭＳ ゴシック" w:cs="ＭＳ 明朝" w:hint="eastAsia"/>
          <w:color w:val="auto"/>
        </w:rPr>
        <w:t>他薦</w:t>
      </w:r>
      <w:r w:rsidR="00DA79C2">
        <w:rPr>
          <w:rFonts w:hAnsi="ＭＳ ゴシック" w:cs="ＭＳ 明朝" w:hint="eastAsia"/>
          <w:color w:val="auto"/>
        </w:rPr>
        <w:t>の</w:t>
      </w:r>
      <w:r w:rsidR="009A41A1">
        <w:rPr>
          <w:rFonts w:hAnsi="ＭＳ ゴシック" w:cs="ＭＳ 明朝" w:hint="eastAsia"/>
          <w:color w:val="auto"/>
        </w:rPr>
        <w:t>場合</w:t>
      </w:r>
      <w:r w:rsidR="00810014">
        <w:rPr>
          <w:rFonts w:hAnsi="ＭＳ ゴシック" w:cs="ＭＳ 明朝" w:hint="eastAsia"/>
          <w:color w:val="auto"/>
        </w:rPr>
        <w:t>は、</w:t>
      </w:r>
      <w:r w:rsidR="00CD6A42">
        <w:rPr>
          <w:rFonts w:hAnsi="ＭＳ ゴシック" w:cs="ＭＳ 明朝" w:hint="eastAsia"/>
          <w:color w:val="auto"/>
        </w:rPr>
        <w:t>推薦される</w:t>
      </w:r>
      <w:r w:rsidR="0002438F">
        <w:rPr>
          <w:rFonts w:hAnsi="ＭＳ ゴシック" w:cs="ＭＳ 明朝" w:hint="eastAsia"/>
          <w:color w:val="auto"/>
        </w:rPr>
        <w:t>対象</w:t>
      </w:r>
      <w:r w:rsidR="00CD6A42">
        <w:rPr>
          <w:rFonts w:hAnsi="ＭＳ ゴシック" w:cs="ＭＳ 明朝" w:hint="eastAsia"/>
          <w:color w:val="auto"/>
        </w:rPr>
        <w:t>者に</w:t>
      </w:r>
      <w:r w:rsidR="0002438F">
        <w:rPr>
          <w:rFonts w:hAnsi="ＭＳ ゴシック" w:cs="ＭＳ 明朝" w:hint="eastAsia"/>
          <w:color w:val="auto"/>
        </w:rPr>
        <w:t>対し、</w:t>
      </w:r>
      <w:r w:rsidR="00CD6A42">
        <w:rPr>
          <w:rFonts w:hAnsi="ＭＳ ゴシック" w:cs="ＭＳ 明朝" w:hint="eastAsia"/>
          <w:color w:val="auto"/>
        </w:rPr>
        <w:t>応募</w:t>
      </w:r>
      <w:r w:rsidR="0002438F">
        <w:rPr>
          <w:rFonts w:hAnsi="ＭＳ ゴシック" w:cs="ＭＳ 明朝" w:hint="eastAsia"/>
          <w:color w:val="auto"/>
        </w:rPr>
        <w:t>の了解を</w:t>
      </w:r>
      <w:r w:rsidR="001B2D7C">
        <w:rPr>
          <w:rFonts w:hAnsi="ＭＳ ゴシック" w:cs="ＭＳ 明朝" w:hint="eastAsia"/>
          <w:color w:val="auto"/>
        </w:rPr>
        <w:t>取得いただくとともに</w:t>
      </w:r>
      <w:r w:rsidR="0002438F">
        <w:rPr>
          <w:rFonts w:hAnsi="ＭＳ ゴシック" w:cs="ＭＳ 明朝" w:hint="eastAsia"/>
          <w:color w:val="auto"/>
        </w:rPr>
        <w:t>、事例集及びホームページ等での取組紹介の可否等の必要情報を聞き取り</w:t>
      </w:r>
      <w:r w:rsidR="001B2D7C">
        <w:rPr>
          <w:rFonts w:hAnsi="ＭＳ ゴシック" w:cs="ＭＳ 明朝" w:hint="eastAsia"/>
          <w:color w:val="auto"/>
        </w:rPr>
        <w:t>の上</w:t>
      </w:r>
      <w:r w:rsidR="0002438F">
        <w:rPr>
          <w:rFonts w:hAnsi="ＭＳ ゴシック" w:cs="ＭＳ 明朝" w:hint="eastAsia"/>
          <w:color w:val="auto"/>
        </w:rPr>
        <w:t>、ご応募ください。</w:t>
      </w:r>
    </w:p>
    <w:p w14:paraId="6EA9E522" w14:textId="6AFB617F" w:rsidR="00494E49" w:rsidRPr="000F72A0" w:rsidRDefault="009C3E59" w:rsidP="007C27EA">
      <w:pPr>
        <w:adjustRightInd/>
        <w:spacing w:line="360" w:lineRule="exact"/>
        <w:ind w:firstLineChars="300" w:firstLine="720"/>
        <w:rPr>
          <w:rFonts w:hAnsi="ＭＳ ゴシック"/>
          <w:color w:val="auto"/>
        </w:rPr>
      </w:pPr>
      <w:r w:rsidRPr="000F72A0">
        <w:rPr>
          <w:rFonts w:hAnsi="ＭＳ ゴシック" w:hint="eastAsia"/>
          <w:color w:val="auto"/>
        </w:rPr>
        <w:t>なお、それぞれの部門ごとに様式が異なりますのでご注意ください。</w:t>
      </w:r>
    </w:p>
    <w:p w14:paraId="06C83ADF" w14:textId="77777777" w:rsidR="00813A25" w:rsidRPr="000F72A0" w:rsidRDefault="00813A25" w:rsidP="00D84913">
      <w:pPr>
        <w:adjustRightInd/>
        <w:spacing w:line="360" w:lineRule="exact"/>
        <w:rPr>
          <w:rFonts w:hAnsi="ＭＳ ゴシック"/>
          <w:color w:val="auto"/>
        </w:rPr>
      </w:pPr>
    </w:p>
    <w:p w14:paraId="27FA3DED" w14:textId="71C85F87" w:rsidR="00411C55" w:rsidRPr="000F72A0" w:rsidRDefault="00411C55" w:rsidP="00411C55">
      <w:pPr>
        <w:adjustRightInd/>
        <w:spacing w:line="360" w:lineRule="exact"/>
        <w:ind w:firstLineChars="100" w:firstLine="240"/>
        <w:rPr>
          <w:rFonts w:hAnsi="ＭＳ ゴシック"/>
          <w:color w:val="auto"/>
        </w:rPr>
      </w:pPr>
      <w:r>
        <w:rPr>
          <w:rFonts w:hAnsi="ＭＳ ゴシック" w:cs="ＭＳ 明朝" w:hint="eastAsia"/>
          <w:color w:val="auto"/>
        </w:rPr>
        <w:t xml:space="preserve">６　</w:t>
      </w:r>
      <w:r w:rsidR="009D17F8">
        <w:rPr>
          <w:rFonts w:hAnsi="ＭＳ ゴシック" w:cs="ＭＳ 明朝" w:hint="eastAsia"/>
          <w:color w:val="auto"/>
        </w:rPr>
        <w:t>選賞</w:t>
      </w:r>
      <w:r w:rsidR="007A128D" w:rsidRPr="000F72A0">
        <w:rPr>
          <w:rFonts w:hAnsi="ＭＳ ゴシック" w:cs="ＭＳ 明朝" w:hint="eastAsia"/>
          <w:color w:val="auto"/>
        </w:rPr>
        <w:t>審査</w:t>
      </w:r>
      <w:r w:rsidR="009D17F8">
        <w:rPr>
          <w:rFonts w:hAnsi="ＭＳ ゴシック" w:cs="ＭＳ 明朝" w:hint="eastAsia"/>
          <w:color w:val="auto"/>
        </w:rPr>
        <w:t>及び決定</w:t>
      </w:r>
    </w:p>
    <w:p w14:paraId="7FE6D4F7" w14:textId="2F05A825" w:rsidR="00E20653" w:rsidRDefault="009D17F8" w:rsidP="007C27EA">
      <w:pPr>
        <w:adjustRightInd/>
        <w:spacing w:line="360" w:lineRule="exact"/>
        <w:ind w:leftChars="200" w:left="480"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学識経験や</w:t>
      </w:r>
      <w:r w:rsidR="00D429AD">
        <w:rPr>
          <w:rFonts w:hAnsi="ＭＳ ゴシック" w:cs="ＭＳ 明朝" w:hint="eastAsia"/>
          <w:color w:val="auto"/>
        </w:rPr>
        <w:t>花粉発生源対策等に関する</w:t>
      </w:r>
      <w:r>
        <w:rPr>
          <w:rFonts w:hAnsi="ＭＳ ゴシック" w:cs="ＭＳ 明朝" w:hint="eastAsia"/>
          <w:color w:val="auto"/>
        </w:rPr>
        <w:t>知見等を有する委員で構成する</w:t>
      </w:r>
      <w:r w:rsidR="007A128D" w:rsidRPr="000F72A0">
        <w:rPr>
          <w:rFonts w:hAnsi="ＭＳ ゴシック" w:cs="ＭＳ 明朝" w:hint="eastAsia"/>
          <w:color w:val="auto"/>
        </w:rPr>
        <w:t>「</w:t>
      </w:r>
      <w:r w:rsidR="008A3D9F">
        <w:rPr>
          <w:rFonts w:hAnsi="ＭＳ ゴシック" w:cs="ＭＳ 明朝" w:hint="eastAsia"/>
          <w:color w:val="auto"/>
        </w:rPr>
        <w:t>花粉</w:t>
      </w:r>
      <w:r w:rsidR="00BA4B53">
        <w:rPr>
          <w:rFonts w:hAnsi="ＭＳ ゴシック" w:cs="ＭＳ 明朝" w:hint="eastAsia"/>
          <w:color w:val="auto"/>
        </w:rPr>
        <w:t>の少ない</w:t>
      </w:r>
      <w:r w:rsidR="00745771">
        <w:rPr>
          <w:rFonts w:hAnsi="ＭＳ ゴシック" w:cs="ＭＳ 明朝" w:hint="eastAsia"/>
          <w:color w:val="auto"/>
        </w:rPr>
        <w:t>森林づくり</w:t>
      </w:r>
      <w:r w:rsidR="00E56F7B">
        <w:rPr>
          <w:rFonts w:hAnsi="ＭＳ ゴシック" w:cs="ＭＳ 明朝" w:hint="eastAsia"/>
          <w:color w:val="auto"/>
        </w:rPr>
        <w:t>コンクール</w:t>
      </w:r>
      <w:r w:rsidR="00A528A1" w:rsidRPr="000F72A0">
        <w:rPr>
          <w:rFonts w:hint="eastAsia"/>
          <w:color w:val="auto"/>
        </w:rPr>
        <w:t>審査委員会</w:t>
      </w:r>
      <w:r w:rsidR="007A128D" w:rsidRPr="000F72A0">
        <w:rPr>
          <w:rFonts w:hAnsi="ＭＳ ゴシック" w:cs="ＭＳ 明朝" w:hint="eastAsia"/>
          <w:color w:val="auto"/>
        </w:rPr>
        <w:t>」</w:t>
      </w:r>
      <w:r>
        <w:rPr>
          <w:rFonts w:hAnsi="ＭＳ ゴシック" w:cs="ＭＳ 明朝" w:hint="eastAsia"/>
          <w:color w:val="auto"/>
        </w:rPr>
        <w:t>を設置し、別紙の審査規定により書類審査を行います。</w:t>
      </w:r>
    </w:p>
    <w:p w14:paraId="406FF0AB" w14:textId="4793051E" w:rsidR="007A128D" w:rsidRPr="000F72A0" w:rsidRDefault="00E20653" w:rsidP="007C27EA">
      <w:pPr>
        <w:adjustRightInd/>
        <w:spacing w:line="360" w:lineRule="exact"/>
        <w:ind w:leftChars="200" w:left="480" w:firstLineChars="100" w:firstLine="240"/>
        <w:rPr>
          <w:rFonts w:hAnsi="ＭＳ ゴシック"/>
          <w:color w:val="auto"/>
        </w:rPr>
      </w:pPr>
      <w:r>
        <w:rPr>
          <w:rFonts w:hAnsi="ＭＳ ゴシック" w:cs="ＭＳ 明朝" w:hint="eastAsia"/>
          <w:color w:val="auto"/>
        </w:rPr>
        <w:t>受賞者の決定については、全国林業改良普及</w:t>
      </w:r>
      <w:r w:rsidR="00430588">
        <w:rPr>
          <w:rFonts w:hAnsi="ＭＳ ゴシック" w:cs="ＭＳ 明朝" w:hint="eastAsia"/>
          <w:color w:val="auto"/>
        </w:rPr>
        <w:t>協会</w:t>
      </w:r>
      <w:r>
        <w:rPr>
          <w:rFonts w:hAnsi="ＭＳ ゴシック" w:cs="ＭＳ 明朝" w:hint="eastAsia"/>
          <w:color w:val="auto"/>
        </w:rPr>
        <w:t>のホームページで公表するものとし、表彰式の開催等の詳細については、全国林業改良普及協会から受賞者に連絡するものとします。</w:t>
      </w:r>
    </w:p>
    <w:p w14:paraId="21709D86" w14:textId="77777777" w:rsidR="00A80F1B" w:rsidRPr="000F72A0" w:rsidRDefault="00A80F1B" w:rsidP="00D84913">
      <w:pPr>
        <w:adjustRightInd/>
        <w:spacing w:line="360" w:lineRule="exact"/>
        <w:rPr>
          <w:rFonts w:hAnsi="ＭＳ ゴシック"/>
          <w:color w:val="auto"/>
        </w:rPr>
      </w:pPr>
    </w:p>
    <w:p w14:paraId="08A1A845" w14:textId="77777777" w:rsidR="00034CCC" w:rsidRDefault="00034CCC">
      <w:pPr>
        <w:widowControl/>
        <w:overflowPunct/>
        <w:adjustRightInd/>
        <w:jc w:val="left"/>
        <w:textAlignment w:val="auto"/>
        <w:rPr>
          <w:rFonts w:hAnsi="ＭＳ ゴシック" w:cs="ＭＳ 明朝"/>
          <w:color w:val="auto"/>
        </w:rPr>
      </w:pPr>
      <w:r>
        <w:rPr>
          <w:rFonts w:hAnsi="ＭＳ ゴシック" w:cs="ＭＳ 明朝"/>
          <w:color w:val="auto"/>
        </w:rPr>
        <w:br w:type="page"/>
      </w:r>
    </w:p>
    <w:p w14:paraId="7857E981" w14:textId="53E80F59" w:rsidR="009C7E5B" w:rsidRPr="000F72A0" w:rsidRDefault="00411C55" w:rsidP="00411C55">
      <w:pPr>
        <w:tabs>
          <w:tab w:val="left" w:pos="1701"/>
        </w:tabs>
        <w:adjustRightInd/>
        <w:spacing w:line="360" w:lineRule="exact"/>
        <w:ind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lastRenderedPageBreak/>
        <w:t xml:space="preserve">７　</w:t>
      </w:r>
      <w:r w:rsidR="004619F3" w:rsidRPr="000F72A0">
        <w:rPr>
          <w:rFonts w:hAnsi="ＭＳ ゴシック" w:cs="ＭＳ 明朝" w:hint="eastAsia"/>
          <w:color w:val="auto"/>
        </w:rPr>
        <w:t>表彰対象部門</w:t>
      </w:r>
    </w:p>
    <w:tbl>
      <w:tblPr>
        <w:tblW w:w="4780" w:type="pct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5"/>
        <w:gridCol w:w="4538"/>
        <w:gridCol w:w="1647"/>
      </w:tblGrid>
      <w:tr w:rsidR="00761B27" w:rsidRPr="000F72A0" w14:paraId="0B498969" w14:textId="721ECCC3" w:rsidTr="003120B0">
        <w:trPr>
          <w:trHeight w:val="841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159" w14:textId="1176FE98" w:rsidR="00282B7B" w:rsidRPr="000F72A0" w:rsidRDefault="00282B7B" w:rsidP="00282B7B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0F72A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部門</w:t>
            </w:r>
          </w:p>
        </w:tc>
        <w:tc>
          <w:tcPr>
            <w:tcW w:w="2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0E1" w14:textId="7EA2B264" w:rsidR="00282B7B" w:rsidRPr="000F72A0" w:rsidRDefault="008F77FD" w:rsidP="00282B7B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取組</w:t>
            </w:r>
            <w:r w:rsidR="00282B7B" w:rsidRPr="000F72A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内容</w:t>
            </w:r>
            <w:r w:rsidR="00157F5F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例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4948" w14:textId="42A2AE79" w:rsidR="00282B7B" w:rsidRPr="000F72A0" w:rsidRDefault="00430588" w:rsidP="00282B7B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表彰対象者</w:t>
            </w:r>
          </w:p>
        </w:tc>
      </w:tr>
      <w:tr w:rsidR="00761B27" w:rsidRPr="000F72A0" w14:paraId="4BE49FFA" w14:textId="77777777" w:rsidTr="003120B0">
        <w:trPr>
          <w:trHeight w:val="1428"/>
        </w:trPr>
        <w:tc>
          <w:tcPr>
            <w:tcW w:w="1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90E" w14:textId="1B32B0AA" w:rsidR="007C27EA" w:rsidRDefault="00761B27" w:rsidP="007C27EA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林業</w:t>
            </w:r>
            <w:r w:rsidR="007C27EA" w:rsidRPr="000F72A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技術</w:t>
            </w:r>
            <w:r w:rsidR="007C27EA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・</w:t>
            </w: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林業</w:t>
            </w:r>
            <w:r w:rsidR="007C27EA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経営</w:t>
            </w:r>
            <w:r w:rsidR="007C27EA" w:rsidRPr="000F72A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部門</w:t>
            </w:r>
          </w:p>
          <w:p w14:paraId="5821D651" w14:textId="3B7C807F" w:rsidR="007C27EA" w:rsidRDefault="00660CCC" w:rsidP="007C27EA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林野庁</w:t>
            </w:r>
            <w:r w:rsidR="007C27EA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長官賞：１点</w:t>
            </w:r>
          </w:p>
          <w:p w14:paraId="431A9DB1" w14:textId="368D8978" w:rsidR="007C27EA" w:rsidRDefault="00CB76D9" w:rsidP="007C27EA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全国</w:t>
            </w:r>
            <w:r w:rsidR="007C27EA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林業改良普及協会</w:t>
            </w: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会</w:t>
            </w:r>
            <w:r w:rsidR="007C27EA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長賞</w:t>
            </w:r>
          </w:p>
          <w:p w14:paraId="1F293692" w14:textId="7EB501B1" w:rsidR="007C27EA" w:rsidRPr="000F72A0" w:rsidRDefault="007C27EA" w:rsidP="007C27EA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：２点</w:t>
            </w:r>
            <w:r w:rsidR="00293BC6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以内</w:t>
            </w:r>
          </w:p>
        </w:tc>
        <w:tc>
          <w:tcPr>
            <w:tcW w:w="247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251" w14:textId="4843CCCF" w:rsidR="00D44EB0" w:rsidRDefault="00D44EB0" w:rsidP="00D048D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（</w:t>
            </w:r>
            <w:r w:rsidR="00761B2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苗木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関係）</w:t>
            </w:r>
          </w:p>
          <w:p w14:paraId="2C31FFB6" w14:textId="7968BD66" w:rsidR="007C27EA" w:rsidRDefault="007C27EA" w:rsidP="00D048D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・花粉の少ない苗木の品種開発（少花粉かつエリートツリー</w:t>
            </w:r>
            <w:r w:rsidR="00D44EB0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の開発</w:t>
            </w:r>
            <w:r w:rsidR="008E2BB4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、効率的な雄花の着花特性調査による</w:t>
            </w:r>
            <w:r w:rsidR="004601A1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早期の</w:t>
            </w:r>
            <w:r w:rsidR="008E2BB4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品種開発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など）</w:t>
            </w:r>
          </w:p>
          <w:p w14:paraId="014259CE" w14:textId="4236F867" w:rsidR="00093DBE" w:rsidRDefault="00093DBE" w:rsidP="00093DB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・花粉の少ない苗木生産に関する取組（</w:t>
            </w:r>
            <w:r w:rsidR="001C342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苗木の増産、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苗木生産者の育成、苗木の広域流通</w:t>
            </w:r>
            <w:r w:rsidR="001C342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等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）</w:t>
            </w:r>
          </w:p>
          <w:p w14:paraId="3823F16C" w14:textId="77777777" w:rsidR="00761B27" w:rsidRPr="00093DBE" w:rsidRDefault="00761B27" w:rsidP="00D048D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</w:p>
          <w:p w14:paraId="0B1F4613" w14:textId="4379B529" w:rsidR="00761B27" w:rsidRPr="007C27EA" w:rsidRDefault="00761B27" w:rsidP="00D048D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1DF" w14:textId="51E4551E" w:rsidR="007C27EA" w:rsidRPr="000F72A0" w:rsidRDefault="007C27EA" w:rsidP="00157F5F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森林所有者、林業事業体、苗木生産者、研究機関</w:t>
            </w:r>
            <w:r w:rsidR="0051038F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（公的機関を含む）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等</w:t>
            </w:r>
          </w:p>
        </w:tc>
      </w:tr>
      <w:tr w:rsidR="00761B27" w:rsidRPr="000F72A0" w14:paraId="459FFDEF" w14:textId="77777777" w:rsidTr="003120B0">
        <w:trPr>
          <w:trHeight w:val="1426"/>
        </w:trPr>
        <w:tc>
          <w:tcPr>
            <w:tcW w:w="1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F654" w14:textId="77777777" w:rsidR="007C27EA" w:rsidRPr="000F72A0" w:rsidRDefault="007C27EA" w:rsidP="00D800F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C2F" w14:textId="2660F9CE" w:rsidR="00AD06EE" w:rsidRDefault="00AD06EE" w:rsidP="007C27E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（</w:t>
            </w:r>
            <w:r w:rsidR="00761B2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伐採・植替え</w:t>
            </w: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関係）</w:t>
            </w:r>
          </w:p>
          <w:p w14:paraId="6B10F09E" w14:textId="715C2043" w:rsidR="007C27EA" w:rsidRDefault="007C27EA" w:rsidP="007C27EA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・花粉の少ない苗木や広葉樹による植替えに関する取組</w:t>
            </w:r>
            <w:r w:rsidR="00817A82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（</w:t>
            </w:r>
            <w:r w:rsidR="004601A1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森林所有者への働きかけによる伐採・植替えの推進</w:t>
            </w:r>
            <w:r w:rsidR="00761B2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、</w:t>
            </w:r>
            <w:r w:rsidR="00735409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一貫作業や低コスト造林に関する取組、</w:t>
            </w:r>
            <w:r w:rsidR="00761B2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再造林面積の大幅な拡大</w:t>
            </w:r>
            <w:r w:rsidR="00817A82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等）</w:t>
            </w:r>
          </w:p>
          <w:p w14:paraId="4B04AFC9" w14:textId="4BE53C01" w:rsidR="004601A1" w:rsidRPr="00293BC6" w:rsidRDefault="004601A1" w:rsidP="00293BC6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9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7F80" w14:textId="77777777" w:rsidR="007C27EA" w:rsidRDefault="007C27EA" w:rsidP="00157F5F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</w:p>
        </w:tc>
      </w:tr>
      <w:tr w:rsidR="00761B27" w:rsidRPr="000F72A0" w14:paraId="05A61F87" w14:textId="77777777" w:rsidTr="003120B0">
        <w:trPr>
          <w:trHeight w:val="411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9FA" w14:textId="343BDA11" w:rsidR="00761B27" w:rsidRDefault="00761B27" w:rsidP="00D800F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多様な森林づくり</w:t>
            </w:r>
            <w:r w:rsidRPr="000F72A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部門</w:t>
            </w:r>
          </w:p>
          <w:p w14:paraId="0855A2D2" w14:textId="00814EA1" w:rsidR="00761B27" w:rsidRDefault="00660CCC" w:rsidP="00AD06EE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林野庁</w:t>
            </w:r>
            <w:r w:rsidR="00761B27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長官賞：１点</w:t>
            </w:r>
          </w:p>
          <w:p w14:paraId="58540397" w14:textId="084B4A11" w:rsidR="00761B27" w:rsidRDefault="00CB76D9" w:rsidP="00AD06EE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全国</w:t>
            </w:r>
            <w:r w:rsidR="00761B27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林業改良普及協会</w:t>
            </w: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会</w:t>
            </w:r>
            <w:r w:rsidR="00761B27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長賞</w:t>
            </w:r>
          </w:p>
          <w:p w14:paraId="1CDA1D1A" w14:textId="40551836" w:rsidR="00761B27" w:rsidRPr="000F72A0" w:rsidRDefault="00761B27" w:rsidP="00AD06EE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：２点以内</w:t>
            </w:r>
          </w:p>
        </w:tc>
        <w:tc>
          <w:tcPr>
            <w:tcW w:w="2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AF3" w14:textId="39747D03" w:rsidR="00617C6E" w:rsidRDefault="00761B27" w:rsidP="00D048DA">
            <w:pPr>
              <w:jc w:val="left"/>
              <w:rPr>
                <w:rFonts w:asciiTheme="majorEastAsia" w:eastAsiaTheme="majorEastAsia" w:hAnsiTheme="majorEastAsia" w:cs="ＭＳ 明朝"/>
                <w:color w:val="auto"/>
                <w:sz w:val="22"/>
                <w:szCs w:val="22"/>
              </w:rPr>
            </w:pPr>
            <w:r w:rsidRPr="00D048DA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・</w:t>
            </w:r>
            <w:r w:rsidR="00617C6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林業関係者以外の者による、花粉発生源対策に資する森林づくり</w:t>
            </w:r>
            <w:r w:rsidR="00B5759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の</w:t>
            </w:r>
            <w:r w:rsidR="00617C6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取組（</w:t>
            </w:r>
            <w:r w:rsidR="00B5759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地域参加型の</w:t>
            </w:r>
            <w:r w:rsidR="00093DB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花粉の少ない</w:t>
            </w:r>
            <w:r w:rsidR="00430641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苗木や広葉樹による</w:t>
            </w:r>
            <w:r w:rsidR="00B57597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森林づくり、</w:t>
            </w:r>
            <w:r w:rsidR="00430641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住宅メーカー等</w:t>
            </w:r>
            <w:r w:rsidR="001F6F1C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の林業以外の業種との連携</w:t>
            </w:r>
            <w:r w:rsidR="00430641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による花粉の少ない森林づくり。</w:t>
            </w:r>
            <w:r w:rsidR="00617C6E">
              <w:rPr>
                <w:rFonts w:asciiTheme="majorEastAsia" w:eastAsiaTheme="majorEastAsia" w:hAnsiTheme="majorEastAsia" w:cs="ＭＳ 明朝" w:hint="eastAsia"/>
                <w:color w:val="auto"/>
                <w:sz w:val="22"/>
                <w:szCs w:val="22"/>
              </w:rPr>
              <w:t>）</w:t>
            </w:r>
          </w:p>
          <w:p w14:paraId="769B3BC5" w14:textId="77271691" w:rsidR="00761B27" w:rsidRPr="00D048DA" w:rsidRDefault="00761B27" w:rsidP="00D048DA">
            <w:pPr>
              <w:jc w:val="left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511" w14:textId="3AA93254" w:rsidR="0051038F" w:rsidRPr="00D5025B" w:rsidRDefault="00D25515" w:rsidP="00157F5F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D5025B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森林所有者、</w:t>
            </w:r>
            <w:r w:rsidR="00761B27" w:rsidRPr="00D5025B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企業</w:t>
            </w:r>
            <w:r w:rsidR="0051038F" w:rsidRPr="00D5025B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、</w:t>
            </w:r>
          </w:p>
          <w:p w14:paraId="1DE2AE24" w14:textId="3BAA8BE7" w:rsidR="0051038F" w:rsidRPr="003120B0" w:rsidRDefault="0051038F" w:rsidP="00157F5F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 w:rsidRPr="003120B0">
              <w:rPr>
                <w:rFonts w:hAnsi="ＭＳ ゴシック" w:cs="ＭＳ Ｐゴシック"/>
                <w:color w:val="auto"/>
                <w:sz w:val="22"/>
                <w:szCs w:val="22"/>
              </w:rPr>
              <w:t>NGO、NPO、</w:t>
            </w:r>
          </w:p>
          <w:p w14:paraId="3C50DFCA" w14:textId="07B1870E" w:rsidR="00761B27" w:rsidRPr="007C27EA" w:rsidRDefault="0051038F" w:rsidP="0051038F">
            <w:pPr>
              <w:widowControl/>
              <w:overflowPunct/>
              <w:adjustRightInd/>
              <w:jc w:val="left"/>
              <w:textAlignment w:val="auto"/>
              <w:rPr>
                <w:rFonts w:eastAsia="SimSun" w:hAnsi="ＭＳ ゴシック" w:cs="ＭＳ Ｐゴシック"/>
                <w:color w:val="auto"/>
                <w:sz w:val="22"/>
                <w:szCs w:val="22"/>
                <w:lang w:eastAsia="zh-CN"/>
              </w:rPr>
            </w:pPr>
            <w:r w:rsidRPr="003120B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地域団体</w:t>
            </w:r>
            <w:r w:rsidR="00761B27" w:rsidRPr="00D5025B">
              <w:rPr>
                <w:rFonts w:hAnsi="ＭＳ ゴシック" w:cs="ＭＳ Ｐゴシック" w:hint="eastAsia"/>
                <w:color w:val="auto"/>
                <w:sz w:val="22"/>
                <w:szCs w:val="22"/>
                <w:lang w:eastAsia="zh-CN"/>
              </w:rPr>
              <w:t>等</w:t>
            </w:r>
          </w:p>
        </w:tc>
      </w:tr>
    </w:tbl>
    <w:p w14:paraId="47AE1907" w14:textId="77777777" w:rsidR="008A3D9F" w:rsidRPr="00D800F0" w:rsidRDefault="008A3D9F" w:rsidP="00723F4B">
      <w:pPr>
        <w:adjustRightInd/>
        <w:ind w:firstLineChars="1900" w:firstLine="3876"/>
        <w:rPr>
          <w:rFonts w:hAnsi="ＭＳ ゴシック"/>
          <w:color w:val="auto"/>
          <w:spacing w:val="2"/>
          <w:sz w:val="20"/>
          <w:szCs w:val="20"/>
        </w:rPr>
      </w:pPr>
    </w:p>
    <w:p w14:paraId="70677A8D" w14:textId="09402B2C" w:rsidR="004619F3" w:rsidRPr="000F72A0" w:rsidRDefault="00411C55" w:rsidP="00411C55">
      <w:pPr>
        <w:adjustRightInd/>
        <w:spacing w:line="360" w:lineRule="exact"/>
        <w:ind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 xml:space="preserve">８　</w:t>
      </w:r>
      <w:r w:rsidR="004619F3" w:rsidRPr="000F72A0">
        <w:rPr>
          <w:rFonts w:hAnsi="ＭＳ ゴシック" w:cs="ＭＳ 明朝" w:hint="eastAsia"/>
          <w:color w:val="auto"/>
        </w:rPr>
        <w:t>表彰式</w:t>
      </w:r>
    </w:p>
    <w:p w14:paraId="6F2A87EB" w14:textId="07CDB23F" w:rsidR="003A2E66" w:rsidRDefault="00C70A33" w:rsidP="007C27EA">
      <w:pPr>
        <w:adjustRightInd/>
        <w:spacing w:line="360" w:lineRule="exact"/>
        <w:ind w:leftChars="200" w:left="480" w:firstLineChars="100" w:firstLine="240"/>
        <w:rPr>
          <w:rFonts w:hAnsi="ＭＳ ゴシック" w:cs="ＭＳ 明朝"/>
          <w:color w:val="auto"/>
        </w:rPr>
      </w:pPr>
      <w:r w:rsidRPr="000F72A0">
        <w:rPr>
          <w:rFonts w:hAnsi="ＭＳ ゴシック" w:cs="ＭＳ 明朝" w:hint="eastAsia"/>
          <w:color w:val="auto"/>
        </w:rPr>
        <w:t>令和</w:t>
      </w:r>
      <w:r w:rsidR="002863F5">
        <w:rPr>
          <w:rFonts w:hAnsi="ＭＳ ゴシック" w:cs="ＭＳ 明朝" w:hint="eastAsia"/>
          <w:color w:val="auto"/>
        </w:rPr>
        <w:t>６</w:t>
      </w:r>
      <w:r w:rsidR="009C7E5B" w:rsidRPr="000F72A0">
        <w:rPr>
          <w:rFonts w:hAnsi="ＭＳ ゴシック" w:cs="ＭＳ 明朝" w:hint="eastAsia"/>
          <w:color w:val="auto"/>
        </w:rPr>
        <w:t>年</w:t>
      </w:r>
      <w:r w:rsidR="002863F5">
        <w:rPr>
          <w:rFonts w:hAnsi="ＭＳ ゴシック" w:cs="ＭＳ 明朝" w:hint="eastAsia"/>
          <w:color w:val="auto"/>
        </w:rPr>
        <w:t>１２</w:t>
      </w:r>
      <w:r w:rsidR="009C7E5B" w:rsidRPr="000F72A0">
        <w:rPr>
          <w:rFonts w:hAnsi="ＭＳ ゴシック" w:cs="ＭＳ 明朝" w:hint="eastAsia"/>
          <w:color w:val="auto"/>
        </w:rPr>
        <w:t>月</w:t>
      </w:r>
      <w:r w:rsidR="009014C7">
        <w:rPr>
          <w:rFonts w:hAnsi="ＭＳ ゴシック" w:cs="ＭＳ 明朝" w:hint="eastAsia"/>
          <w:color w:val="auto"/>
        </w:rPr>
        <w:t>２１</w:t>
      </w:r>
      <w:r w:rsidR="00E56F7B">
        <w:rPr>
          <w:rFonts w:hAnsi="ＭＳ ゴシック" w:cs="ＭＳ 明朝" w:hint="eastAsia"/>
          <w:color w:val="auto"/>
        </w:rPr>
        <w:t>日</w:t>
      </w:r>
      <w:r w:rsidR="00377CBB">
        <w:rPr>
          <w:rFonts w:hAnsi="ＭＳ ゴシック" w:cs="ＭＳ 明朝" w:hint="eastAsia"/>
          <w:color w:val="auto"/>
        </w:rPr>
        <w:t>（土）</w:t>
      </w:r>
      <w:r w:rsidR="00411C55">
        <w:rPr>
          <w:rFonts w:hAnsi="ＭＳ ゴシック" w:cs="ＭＳ 明朝" w:hint="eastAsia"/>
          <w:color w:val="auto"/>
        </w:rPr>
        <w:t>開催「</w:t>
      </w:r>
      <w:r w:rsidR="00377CBB">
        <w:rPr>
          <w:rFonts w:hAnsi="ＭＳ ゴシック" w:cs="ＭＳ 明朝" w:hint="eastAsia"/>
          <w:color w:val="auto"/>
        </w:rPr>
        <w:t>全国花粉</w:t>
      </w:r>
      <w:r w:rsidR="009014C7">
        <w:rPr>
          <w:rFonts w:hAnsi="ＭＳ ゴシック" w:cs="ＭＳ 明朝" w:hint="eastAsia"/>
          <w:color w:val="auto"/>
        </w:rPr>
        <w:t>の少ない</w:t>
      </w:r>
      <w:r w:rsidR="00745771">
        <w:rPr>
          <w:rFonts w:hAnsi="ＭＳ ゴシック" w:cs="ＭＳ 明朝" w:hint="eastAsia"/>
          <w:color w:val="auto"/>
        </w:rPr>
        <w:t>森林づくり</w:t>
      </w:r>
      <w:r w:rsidR="00377CBB">
        <w:rPr>
          <w:rFonts w:hAnsi="ＭＳ ゴシック" w:cs="ＭＳ 明朝" w:hint="eastAsia"/>
          <w:color w:val="auto"/>
        </w:rPr>
        <w:t>シンポジウム</w:t>
      </w:r>
      <w:r w:rsidR="00411C55">
        <w:rPr>
          <w:rFonts w:hAnsi="ＭＳ ゴシック" w:cs="ＭＳ 明朝" w:hint="eastAsia"/>
          <w:color w:val="auto"/>
        </w:rPr>
        <w:t>」</w:t>
      </w:r>
      <w:r w:rsidR="00377CBB">
        <w:rPr>
          <w:rFonts w:hAnsi="ＭＳ ゴシック" w:cs="ＭＳ 明朝" w:hint="eastAsia"/>
          <w:color w:val="auto"/>
        </w:rPr>
        <w:t>（東京都内）において</w:t>
      </w:r>
      <w:r w:rsidR="001B77AF">
        <w:rPr>
          <w:rFonts w:hAnsi="ＭＳ ゴシック" w:cs="ＭＳ 明朝" w:hint="eastAsia"/>
          <w:color w:val="auto"/>
        </w:rPr>
        <w:t>実施</w:t>
      </w:r>
    </w:p>
    <w:p w14:paraId="499303CA" w14:textId="77777777" w:rsidR="00411C55" w:rsidRPr="000F72A0" w:rsidRDefault="00411C55" w:rsidP="007C27EA">
      <w:pPr>
        <w:adjustRightInd/>
        <w:spacing w:line="360" w:lineRule="exact"/>
        <w:ind w:leftChars="300" w:left="720" w:firstLineChars="100" w:firstLine="240"/>
        <w:rPr>
          <w:rFonts w:hAnsi="ＭＳ ゴシック"/>
          <w:color w:val="auto"/>
        </w:rPr>
      </w:pPr>
    </w:p>
    <w:p w14:paraId="33C28E08" w14:textId="793BDFBE" w:rsidR="002B66A7" w:rsidRPr="00CB1E48" w:rsidRDefault="00411C55" w:rsidP="00411C55">
      <w:pPr>
        <w:adjustRightInd/>
        <w:spacing w:line="360" w:lineRule="exact"/>
        <w:ind w:firstLineChars="100" w:firstLine="240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９　</w:t>
      </w:r>
      <w:r w:rsidR="00377CBB">
        <w:rPr>
          <w:rFonts w:hAnsi="ＭＳ ゴシック" w:hint="eastAsia"/>
          <w:color w:val="000000" w:themeColor="text1"/>
        </w:rPr>
        <w:t>ホームページでの</w:t>
      </w:r>
      <w:r w:rsidR="00B3424F" w:rsidRPr="00CB1E48">
        <w:rPr>
          <w:rFonts w:hAnsi="ＭＳ ゴシック" w:hint="eastAsia"/>
          <w:color w:val="000000" w:themeColor="text1"/>
        </w:rPr>
        <w:t>公表</w:t>
      </w:r>
      <w:r w:rsidR="00377CBB">
        <w:rPr>
          <w:rFonts w:hAnsi="ＭＳ ゴシック" w:hint="eastAsia"/>
          <w:color w:val="000000" w:themeColor="text1"/>
        </w:rPr>
        <w:t>等</w:t>
      </w:r>
    </w:p>
    <w:p w14:paraId="2784F959" w14:textId="09037975" w:rsidR="00B3424F" w:rsidRPr="00CB1E48" w:rsidRDefault="00377CBB" w:rsidP="007C27EA">
      <w:pPr>
        <w:adjustRightInd/>
        <w:spacing w:line="360" w:lineRule="exact"/>
        <w:ind w:leftChars="200" w:left="480" w:firstLineChars="100" w:firstLine="240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受賞事例</w:t>
      </w:r>
      <w:r w:rsidR="00E56F7B">
        <w:rPr>
          <w:rFonts w:hAnsi="ＭＳ ゴシック" w:hint="eastAsia"/>
          <w:color w:val="000000" w:themeColor="text1"/>
        </w:rPr>
        <w:t>等</w:t>
      </w:r>
      <w:r>
        <w:rPr>
          <w:rFonts w:hAnsi="ＭＳ ゴシック" w:hint="eastAsia"/>
          <w:color w:val="000000" w:themeColor="text1"/>
        </w:rPr>
        <w:t>をホームページで公表するとともに、</w:t>
      </w:r>
      <w:r w:rsidR="001D178E" w:rsidRPr="00CB1E48">
        <w:rPr>
          <w:rFonts w:hAnsi="ＭＳ ゴシック" w:hint="eastAsia"/>
          <w:color w:val="000000" w:themeColor="text1"/>
        </w:rPr>
        <w:t>受賞</w:t>
      </w:r>
      <w:r>
        <w:rPr>
          <w:rFonts w:hAnsi="ＭＳ ゴシック" w:hint="eastAsia"/>
          <w:color w:val="000000" w:themeColor="text1"/>
        </w:rPr>
        <w:t>事例を中心に</w:t>
      </w:r>
      <w:r w:rsidR="00B3424F" w:rsidRPr="00CB1E48">
        <w:rPr>
          <w:rFonts w:hAnsi="ＭＳ ゴシック" w:hint="eastAsia"/>
          <w:color w:val="000000" w:themeColor="text1"/>
        </w:rPr>
        <w:t>事例集</w:t>
      </w:r>
      <w:r>
        <w:rPr>
          <w:rFonts w:hAnsi="ＭＳ ゴシック" w:hint="eastAsia"/>
          <w:color w:val="000000" w:themeColor="text1"/>
        </w:rPr>
        <w:t>を作成して、ホームページからダウンロードできるようにします。</w:t>
      </w:r>
    </w:p>
    <w:p w14:paraId="01037761" w14:textId="77777777" w:rsidR="00B3424F" w:rsidRPr="000F72A0" w:rsidRDefault="00B3424F" w:rsidP="00D84913">
      <w:pPr>
        <w:adjustRightInd/>
        <w:spacing w:line="360" w:lineRule="exact"/>
        <w:rPr>
          <w:rFonts w:hAnsi="ＭＳ ゴシック"/>
          <w:color w:val="auto"/>
        </w:rPr>
      </w:pPr>
    </w:p>
    <w:p w14:paraId="49CFA3DE" w14:textId="3A9F3503" w:rsidR="004619F3" w:rsidRPr="000F72A0" w:rsidRDefault="00411C55" w:rsidP="007C27EA">
      <w:pPr>
        <w:adjustRightInd/>
        <w:spacing w:line="360" w:lineRule="exact"/>
        <w:ind w:firstLineChars="100" w:firstLine="240"/>
        <w:rPr>
          <w:rFonts w:hAnsi="ＭＳ ゴシック"/>
          <w:color w:val="auto"/>
        </w:rPr>
      </w:pPr>
      <w:r>
        <w:rPr>
          <w:rFonts w:hAnsi="ＭＳ ゴシック" w:cs="ＭＳ 明朝" w:hint="eastAsia"/>
          <w:color w:val="auto"/>
        </w:rPr>
        <w:lastRenderedPageBreak/>
        <w:t xml:space="preserve">10　</w:t>
      </w:r>
      <w:r w:rsidR="007A128D" w:rsidRPr="000F72A0">
        <w:rPr>
          <w:rFonts w:hAnsi="ＭＳ ゴシック" w:cs="ＭＳ 明朝" w:hint="eastAsia"/>
          <w:color w:val="auto"/>
        </w:rPr>
        <w:t>応募先</w:t>
      </w:r>
    </w:p>
    <w:p w14:paraId="32A38C33" w14:textId="3C1A2F1B" w:rsidR="007A128D" w:rsidRPr="000F72A0" w:rsidRDefault="007A128D" w:rsidP="007C27EA">
      <w:pPr>
        <w:adjustRightInd/>
        <w:spacing w:line="360" w:lineRule="exact"/>
        <w:ind w:firstLineChars="300" w:firstLine="720"/>
        <w:rPr>
          <w:rFonts w:hAnsi="ＭＳ ゴシック" w:cs="ＭＳ 明朝"/>
          <w:color w:val="auto"/>
        </w:rPr>
      </w:pPr>
      <w:r w:rsidRPr="000F72A0">
        <w:rPr>
          <w:rFonts w:hAnsi="ＭＳ ゴシック" w:cs="ＭＳ 明朝" w:hint="eastAsia"/>
          <w:color w:val="auto"/>
        </w:rPr>
        <w:t>〒</w:t>
      </w:r>
      <w:r w:rsidR="009252B0">
        <w:rPr>
          <w:rFonts w:hAnsi="ＭＳ ゴシック" w:cs="ＭＳ 明朝" w:hint="eastAsia"/>
          <w:color w:val="auto"/>
        </w:rPr>
        <w:t>100</w:t>
      </w:r>
      <w:r w:rsidR="003028DB" w:rsidRPr="000F72A0">
        <w:rPr>
          <w:rFonts w:hAnsi="ＭＳ ゴシック" w:cs="ＭＳ 明朝" w:hint="eastAsia"/>
          <w:color w:val="auto"/>
        </w:rPr>
        <w:t>-00</w:t>
      </w:r>
      <w:r w:rsidR="009252B0">
        <w:rPr>
          <w:rFonts w:hAnsi="ＭＳ ゴシック" w:cs="ＭＳ 明朝" w:hint="eastAsia"/>
          <w:color w:val="auto"/>
        </w:rPr>
        <w:t>14</w:t>
      </w:r>
      <w:r w:rsidR="00E22F6F" w:rsidRPr="000F72A0">
        <w:rPr>
          <w:rFonts w:hAnsi="ＭＳ ゴシック" w:cs="ＭＳ 明朝" w:hint="eastAsia"/>
          <w:color w:val="auto"/>
        </w:rPr>
        <w:t xml:space="preserve">　東京都</w:t>
      </w:r>
      <w:r w:rsidR="009252B0">
        <w:rPr>
          <w:rFonts w:hAnsi="ＭＳ ゴシック" w:cs="ＭＳ 明朝" w:hint="eastAsia"/>
          <w:color w:val="auto"/>
        </w:rPr>
        <w:t>千代田区永田町</w:t>
      </w:r>
      <w:r w:rsidR="003028DB" w:rsidRPr="000F72A0">
        <w:rPr>
          <w:rFonts w:hAnsi="ＭＳ ゴシック" w:cs="ＭＳ 明朝" w:hint="eastAsia"/>
          <w:color w:val="auto"/>
        </w:rPr>
        <w:t>1-</w:t>
      </w:r>
      <w:r w:rsidR="009252B0">
        <w:rPr>
          <w:rFonts w:hAnsi="ＭＳ ゴシック" w:cs="ＭＳ 明朝" w:hint="eastAsia"/>
          <w:color w:val="auto"/>
        </w:rPr>
        <w:t>11</w:t>
      </w:r>
      <w:r w:rsidR="00E56F7B">
        <w:rPr>
          <w:rFonts w:hAnsi="ＭＳ ゴシック" w:cs="ＭＳ 明朝" w:hint="eastAsia"/>
          <w:color w:val="auto"/>
        </w:rPr>
        <w:t>-</w:t>
      </w:r>
      <w:r w:rsidR="009252B0">
        <w:rPr>
          <w:rFonts w:hAnsi="ＭＳ ゴシック" w:cs="ＭＳ 明朝" w:hint="eastAsia"/>
          <w:color w:val="auto"/>
        </w:rPr>
        <w:t>30</w:t>
      </w:r>
      <w:r w:rsidR="003028DB" w:rsidRPr="000F72A0">
        <w:rPr>
          <w:rFonts w:hAnsi="ＭＳ ゴシック" w:cs="ＭＳ 明朝" w:hint="eastAsia"/>
          <w:color w:val="auto"/>
        </w:rPr>
        <w:t xml:space="preserve">　</w:t>
      </w:r>
      <w:r w:rsidR="009252B0">
        <w:rPr>
          <w:rFonts w:hAnsi="ＭＳ ゴシック" w:cs="ＭＳ 明朝" w:hint="eastAsia"/>
          <w:color w:val="auto"/>
        </w:rPr>
        <w:t>サウスヒル永田町５</w:t>
      </w:r>
      <w:r w:rsidR="003028DB" w:rsidRPr="000F72A0">
        <w:rPr>
          <w:rFonts w:hAnsi="ＭＳ ゴシック" w:cs="ＭＳ 明朝" w:hint="eastAsia"/>
          <w:color w:val="auto"/>
        </w:rPr>
        <w:t>階</w:t>
      </w:r>
    </w:p>
    <w:p w14:paraId="4746545F" w14:textId="08C18FCE" w:rsidR="00E22F6F" w:rsidRPr="000F72A0" w:rsidRDefault="003028DB" w:rsidP="007C27EA">
      <w:pPr>
        <w:adjustRightInd/>
        <w:spacing w:line="360" w:lineRule="exact"/>
        <w:ind w:firstLineChars="300" w:firstLine="720"/>
        <w:rPr>
          <w:rFonts w:hAnsi="ＭＳ ゴシック" w:cs="ＭＳ 明朝"/>
          <w:color w:val="auto"/>
        </w:rPr>
      </w:pPr>
      <w:r w:rsidRPr="000F72A0">
        <w:rPr>
          <w:rFonts w:hAnsi="ＭＳ ゴシック" w:cs="ＭＳ 明朝" w:hint="eastAsia"/>
          <w:color w:val="auto"/>
        </w:rPr>
        <w:t xml:space="preserve">一般社団法人　全国林業改良普及協会　</w:t>
      </w:r>
      <w:r w:rsidR="00377CBB">
        <w:rPr>
          <w:rFonts w:hAnsi="ＭＳ ゴシック" w:cs="ＭＳ 明朝" w:hint="eastAsia"/>
          <w:color w:val="auto"/>
        </w:rPr>
        <w:t>花粉</w:t>
      </w:r>
      <w:r w:rsidR="00BA4B53">
        <w:rPr>
          <w:rFonts w:hAnsi="ＭＳ ゴシック" w:cs="ＭＳ 明朝" w:hint="eastAsia"/>
          <w:color w:val="auto"/>
        </w:rPr>
        <w:t>の少ない</w:t>
      </w:r>
      <w:r w:rsidR="00745771">
        <w:rPr>
          <w:rFonts w:hAnsi="ＭＳ ゴシック" w:cs="ＭＳ 明朝" w:hint="eastAsia"/>
          <w:color w:val="auto"/>
        </w:rPr>
        <w:t>森林づくり</w:t>
      </w:r>
      <w:r w:rsidRPr="000F72A0">
        <w:rPr>
          <w:rFonts w:hAnsi="ＭＳ ゴシック" w:cs="ＭＳ 明朝" w:hint="eastAsia"/>
          <w:color w:val="auto"/>
        </w:rPr>
        <w:t>コンクール</w:t>
      </w:r>
      <w:r w:rsidR="00723F4B" w:rsidRPr="000F72A0">
        <w:rPr>
          <w:rFonts w:hAnsi="ＭＳ ゴシック" w:cs="ＭＳ 明朝" w:hint="eastAsia"/>
          <w:color w:val="auto"/>
        </w:rPr>
        <w:t>担当</w:t>
      </w:r>
    </w:p>
    <w:p w14:paraId="08E9CF6E" w14:textId="04B691E7" w:rsidR="007A128D" w:rsidRPr="00157F5F" w:rsidRDefault="007A128D" w:rsidP="007C27EA">
      <w:pPr>
        <w:adjustRightInd/>
        <w:spacing w:line="360" w:lineRule="exact"/>
        <w:ind w:firstLineChars="300" w:firstLine="720"/>
        <w:rPr>
          <w:rFonts w:hAnsi="ＭＳ ゴシック"/>
          <w:color w:val="auto"/>
        </w:rPr>
      </w:pPr>
      <w:r w:rsidRPr="000F72A0">
        <w:rPr>
          <w:rFonts w:hAnsi="ＭＳ ゴシック"/>
          <w:color w:val="auto"/>
        </w:rPr>
        <w:t>（</w:t>
      </w:r>
      <w:r w:rsidR="009252B0" w:rsidRPr="00FB163E">
        <w:rPr>
          <w:rFonts w:hAnsi="ＭＳ ゴシック"/>
        </w:rPr>
        <w:t>TEL:</w:t>
      </w:r>
      <w:r w:rsidR="009252B0" w:rsidRPr="00FB163E">
        <w:rPr>
          <w:rFonts w:hAnsi="ＭＳ ゴシック" w:hint="eastAsia"/>
        </w:rPr>
        <w:t>0</w:t>
      </w:r>
      <w:r w:rsidR="009252B0" w:rsidRPr="00FB163E">
        <w:rPr>
          <w:rFonts w:hAnsi="ＭＳ ゴシック"/>
        </w:rPr>
        <w:t>3</w:t>
      </w:r>
      <w:r w:rsidR="009252B0" w:rsidRPr="00FB163E">
        <w:rPr>
          <w:rFonts w:hAnsi="ＭＳ ゴシック" w:hint="eastAsia"/>
        </w:rPr>
        <w:t>-3500</w:t>
      </w:r>
      <w:r w:rsidR="009252B0">
        <w:rPr>
          <w:rFonts w:hAnsi="ＭＳ ゴシック" w:hint="eastAsia"/>
          <w:color w:val="auto"/>
        </w:rPr>
        <w:t>-503</w:t>
      </w:r>
      <w:r w:rsidR="006711FE">
        <w:rPr>
          <w:rFonts w:hAnsi="ＭＳ ゴシック" w:hint="eastAsia"/>
          <w:color w:val="auto"/>
        </w:rPr>
        <w:t>1</w:t>
      </w:r>
      <w:r w:rsidRPr="000F72A0">
        <w:rPr>
          <w:rFonts w:hAnsi="ＭＳ ゴシック"/>
          <w:color w:val="auto"/>
        </w:rPr>
        <w:t xml:space="preserve"> </w:t>
      </w:r>
      <w:r w:rsidR="004F1AC4" w:rsidRPr="000F72A0">
        <w:rPr>
          <w:rFonts w:hAnsi="ＭＳ ゴシック"/>
          <w:color w:val="auto"/>
        </w:rPr>
        <w:t>FAX:</w:t>
      </w:r>
      <w:r w:rsidR="00E22F6F" w:rsidRPr="000F72A0">
        <w:rPr>
          <w:rFonts w:hAnsi="ＭＳ ゴシック"/>
          <w:color w:val="auto"/>
        </w:rPr>
        <w:t>03-</w:t>
      </w:r>
      <w:r w:rsidR="003028DB" w:rsidRPr="000F72A0">
        <w:rPr>
          <w:rFonts w:hAnsi="ＭＳ ゴシック" w:hint="eastAsia"/>
          <w:color w:val="auto"/>
        </w:rPr>
        <w:t>35</w:t>
      </w:r>
      <w:r w:rsidR="006711FE">
        <w:rPr>
          <w:rFonts w:hAnsi="ＭＳ ゴシック" w:hint="eastAsia"/>
          <w:color w:val="auto"/>
        </w:rPr>
        <w:t>00</w:t>
      </w:r>
      <w:r w:rsidR="00E22F6F" w:rsidRPr="000F72A0">
        <w:rPr>
          <w:rFonts w:hAnsi="ＭＳ ゴシック"/>
          <w:color w:val="auto"/>
        </w:rPr>
        <w:t>-</w:t>
      </w:r>
      <w:r w:rsidR="006711FE">
        <w:rPr>
          <w:rFonts w:hAnsi="ＭＳ ゴシック" w:hint="eastAsia"/>
          <w:color w:val="auto"/>
        </w:rPr>
        <w:t>5038</w:t>
      </w:r>
      <w:r w:rsidR="00723F4B" w:rsidRPr="000F72A0">
        <w:rPr>
          <w:rFonts w:hAnsi="ＭＳ ゴシック" w:hint="eastAsia"/>
          <w:color w:val="auto"/>
        </w:rPr>
        <w:t xml:space="preserve">　</w:t>
      </w:r>
      <w:r w:rsidR="004F1AC4" w:rsidRPr="000F72A0">
        <w:rPr>
          <w:rFonts w:hAnsi="ＭＳ ゴシック"/>
          <w:color w:val="auto"/>
        </w:rPr>
        <w:t>E-mail</w:t>
      </w:r>
      <w:r w:rsidR="004F1AC4" w:rsidRPr="00157F5F">
        <w:rPr>
          <w:rFonts w:hAnsi="ＭＳ ゴシック"/>
          <w:color w:val="auto"/>
        </w:rPr>
        <w:t>:</w:t>
      </w:r>
      <w:r w:rsidR="0085160D" w:rsidRPr="0085160D">
        <w:t xml:space="preserve"> </w:t>
      </w:r>
      <w:hyperlink r:id="rId11" w:history="1">
        <w:r w:rsidR="0085160D" w:rsidRPr="0085160D">
          <w:rPr>
            <w:rStyle w:val="a8"/>
            <w:rFonts w:hAnsi="ＭＳ ゴシック"/>
          </w:rPr>
          <w:t>kafun@ringyou.or.jp</w:t>
        </w:r>
      </w:hyperlink>
      <w:r w:rsidRPr="00157F5F">
        <w:rPr>
          <w:rFonts w:hAnsi="ＭＳ ゴシック"/>
          <w:color w:val="auto"/>
        </w:rPr>
        <w:t>）</w:t>
      </w:r>
    </w:p>
    <w:p w14:paraId="0CC75F4B" w14:textId="6B080A01" w:rsidR="004F1AC4" w:rsidRPr="00A8562D" w:rsidRDefault="00BE63C4" w:rsidP="007C27EA">
      <w:pPr>
        <w:adjustRightInd/>
        <w:spacing w:line="360" w:lineRule="exact"/>
        <w:ind w:leftChars="300" w:left="720"/>
        <w:jc w:val="left"/>
        <w:rPr>
          <w:rFonts w:hAnsi="ＭＳ ゴシック"/>
          <w:color w:val="auto"/>
        </w:rPr>
      </w:pPr>
      <w:r w:rsidRPr="00A8562D">
        <w:rPr>
          <w:rFonts w:hAnsi="ＭＳ ゴシック" w:hint="eastAsia"/>
          <w:color w:val="auto"/>
        </w:rPr>
        <w:t>※</w:t>
      </w:r>
      <w:r w:rsidR="00411C55">
        <w:rPr>
          <w:rFonts w:hAnsi="ＭＳ ゴシック" w:hint="eastAsia"/>
          <w:color w:val="auto"/>
        </w:rPr>
        <w:t xml:space="preserve">　</w:t>
      </w:r>
      <w:r w:rsidR="005B00BA" w:rsidRPr="00A8562D">
        <w:rPr>
          <w:rFonts w:hAnsi="ＭＳ ゴシック" w:hint="eastAsia"/>
          <w:color w:val="auto"/>
        </w:rPr>
        <w:t>様式はこちらから</w:t>
      </w:r>
      <w:hyperlink r:id="rId12" w:history="1">
        <w:r w:rsidR="0085160D" w:rsidRPr="00A8562D">
          <w:rPr>
            <w:rStyle w:val="a8"/>
            <w:rFonts w:hAnsi="ＭＳ ゴシック"/>
          </w:rPr>
          <w:t>www.ringyou.or.jp/jigyou/kafuncontest.html</w:t>
        </w:r>
      </w:hyperlink>
    </w:p>
    <w:p w14:paraId="1C102768" w14:textId="4F085226" w:rsidR="00C6363B" w:rsidRPr="00A8562D" w:rsidRDefault="008D2CC6" w:rsidP="007C27EA">
      <w:pPr>
        <w:adjustRightInd/>
        <w:spacing w:line="320" w:lineRule="exact"/>
        <w:ind w:leftChars="300" w:left="960" w:hangingChars="100" w:hanging="240"/>
        <w:rPr>
          <w:rFonts w:hAnsi="ＭＳ ゴシック"/>
          <w:color w:val="auto"/>
        </w:rPr>
      </w:pPr>
      <w:r w:rsidRPr="00A8562D">
        <w:rPr>
          <w:rFonts w:hAnsi="ＭＳ ゴシック" w:hint="eastAsia"/>
          <w:color w:val="auto"/>
        </w:rPr>
        <w:t>※</w:t>
      </w:r>
      <w:r w:rsidR="00411C55">
        <w:rPr>
          <w:rFonts w:hAnsi="ＭＳ ゴシック" w:hint="eastAsia"/>
          <w:color w:val="auto"/>
        </w:rPr>
        <w:t xml:space="preserve">　</w:t>
      </w:r>
      <w:r w:rsidR="00BE63C4" w:rsidRPr="00A8562D">
        <w:rPr>
          <w:rFonts w:hAnsi="ＭＳ ゴシック"/>
          <w:color w:val="auto"/>
        </w:rPr>
        <w:t>電子媒体で応募される場合は、</w:t>
      </w:r>
      <w:r w:rsidR="00C6363B" w:rsidRPr="00A8562D">
        <w:rPr>
          <w:rFonts w:hAnsi="ＭＳ ゴシック"/>
          <w:color w:val="auto"/>
        </w:rPr>
        <w:t>ワードファイル</w:t>
      </w:r>
      <w:r w:rsidRPr="00A8562D">
        <w:rPr>
          <w:rFonts w:hAnsi="ＭＳ ゴシック" w:hint="eastAsia"/>
          <w:color w:val="auto"/>
        </w:rPr>
        <w:t>及びＰＤＦファイル</w:t>
      </w:r>
      <w:r w:rsidR="00C6363B" w:rsidRPr="00A8562D">
        <w:rPr>
          <w:rFonts w:hAnsi="ＭＳ ゴシック"/>
          <w:color w:val="auto"/>
        </w:rPr>
        <w:t>の提出をお願いいたします。</w:t>
      </w:r>
    </w:p>
    <w:p w14:paraId="32C47F46" w14:textId="77777777" w:rsidR="00CC1426" w:rsidRPr="000F72A0" w:rsidRDefault="00CC1426" w:rsidP="00D84913">
      <w:pPr>
        <w:adjustRightInd/>
        <w:spacing w:line="360" w:lineRule="exact"/>
        <w:rPr>
          <w:rFonts w:hAnsi="ＭＳ ゴシック"/>
          <w:color w:val="auto"/>
        </w:rPr>
      </w:pPr>
    </w:p>
    <w:p w14:paraId="375366A3" w14:textId="21FE723E" w:rsidR="00D84913" w:rsidRPr="000F72A0" w:rsidRDefault="00411C55" w:rsidP="00A428AE">
      <w:pPr>
        <w:adjustRightInd/>
        <w:spacing w:line="360" w:lineRule="exact"/>
        <w:ind w:firstLineChars="100" w:firstLine="2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 xml:space="preserve">11　</w:t>
      </w:r>
      <w:r w:rsidR="0021587E" w:rsidRPr="000F72A0">
        <w:rPr>
          <w:rFonts w:hAnsi="ＭＳ ゴシック" w:hint="eastAsia"/>
          <w:color w:val="auto"/>
        </w:rPr>
        <w:t>その他</w:t>
      </w:r>
    </w:p>
    <w:p w14:paraId="59D1F371" w14:textId="60CC8F48" w:rsidR="0032514D" w:rsidRDefault="00F07C86" w:rsidP="007C27EA">
      <w:pPr>
        <w:adjustRightInd/>
        <w:spacing w:line="360" w:lineRule="exact"/>
        <w:ind w:leftChars="200" w:left="480" w:firstLineChars="100" w:firstLine="240"/>
        <w:rPr>
          <w:rFonts w:hAnsi="ＭＳ ゴシック" w:cs="ＭＳ 明朝"/>
          <w:color w:val="auto"/>
        </w:rPr>
      </w:pPr>
      <w:r w:rsidRPr="000F72A0">
        <w:rPr>
          <w:rFonts w:hAnsi="ＭＳ ゴシック" w:cs="ＭＳ 明朝" w:hint="eastAsia"/>
          <w:color w:val="auto"/>
        </w:rPr>
        <w:t>必要により</w:t>
      </w:r>
      <w:r w:rsidR="00411C55">
        <w:rPr>
          <w:rFonts w:hAnsi="ＭＳ ゴシック" w:cs="ＭＳ 明朝" w:hint="eastAsia"/>
          <w:color w:val="auto"/>
        </w:rPr>
        <w:t>、</w:t>
      </w:r>
      <w:r w:rsidRPr="000F72A0">
        <w:rPr>
          <w:rFonts w:hAnsi="ＭＳ ゴシック" w:cs="ＭＳ 明朝" w:hint="eastAsia"/>
          <w:color w:val="auto"/>
        </w:rPr>
        <w:t>募集要領の記載内容</w:t>
      </w:r>
      <w:r w:rsidR="00C6363B" w:rsidRPr="000F72A0">
        <w:rPr>
          <w:rFonts w:hAnsi="ＭＳ ゴシック" w:cs="ＭＳ 明朝" w:hint="eastAsia"/>
          <w:color w:val="auto"/>
        </w:rPr>
        <w:t>、審査委員等が</w:t>
      </w:r>
      <w:r w:rsidRPr="000F72A0">
        <w:rPr>
          <w:rFonts w:hAnsi="ＭＳ ゴシック" w:cs="ＭＳ 明朝"/>
          <w:color w:val="auto"/>
        </w:rPr>
        <w:t>変更</w:t>
      </w:r>
      <w:r w:rsidR="00C6363B" w:rsidRPr="000F72A0">
        <w:rPr>
          <w:rFonts w:hAnsi="ＭＳ ゴシック" w:cs="ＭＳ 明朝"/>
          <w:color w:val="auto"/>
        </w:rPr>
        <w:t>となる場合</w:t>
      </w:r>
      <w:r w:rsidR="002B66A7" w:rsidRPr="000F72A0">
        <w:rPr>
          <w:rFonts w:hAnsi="ＭＳ ゴシック" w:cs="ＭＳ 明朝" w:hint="eastAsia"/>
          <w:color w:val="auto"/>
        </w:rPr>
        <w:t>もあります</w:t>
      </w:r>
      <w:r w:rsidRPr="000F72A0">
        <w:rPr>
          <w:rFonts w:hAnsi="ＭＳ ゴシック" w:cs="ＭＳ 明朝"/>
          <w:color w:val="auto"/>
        </w:rPr>
        <w:t>ので</w:t>
      </w:r>
      <w:r w:rsidRPr="000F72A0">
        <w:rPr>
          <w:rFonts w:hAnsi="ＭＳ ゴシック" w:cs="ＭＳ 明朝" w:hint="eastAsia"/>
          <w:color w:val="auto"/>
        </w:rPr>
        <w:t>、</w:t>
      </w:r>
      <w:r w:rsidR="00E54E90" w:rsidRPr="000F72A0">
        <w:rPr>
          <w:rFonts w:hAnsi="ＭＳ ゴシック" w:cs="ＭＳ 明朝" w:hint="eastAsia"/>
          <w:color w:val="auto"/>
        </w:rPr>
        <w:t>ご</w:t>
      </w:r>
      <w:r w:rsidRPr="000F72A0">
        <w:rPr>
          <w:rFonts w:hAnsi="ＭＳ ゴシック" w:cs="ＭＳ 明朝" w:hint="eastAsia"/>
          <w:color w:val="auto"/>
        </w:rPr>
        <w:t>承知おきください。</w:t>
      </w:r>
    </w:p>
    <w:p w14:paraId="66459370" w14:textId="77777777" w:rsidR="0032514D" w:rsidRDefault="0032514D">
      <w:pPr>
        <w:adjustRightInd/>
        <w:spacing w:line="360" w:lineRule="exact"/>
        <w:ind w:leftChars="250" w:left="600" w:firstLineChars="100" w:firstLine="240"/>
        <w:rPr>
          <w:rFonts w:hAnsi="ＭＳ ゴシック" w:cs="ＭＳ 明朝"/>
          <w:color w:val="auto"/>
        </w:rPr>
      </w:pPr>
    </w:p>
    <w:p w14:paraId="2F3AF2F9" w14:textId="77777777" w:rsidR="0032514D" w:rsidRDefault="0032514D" w:rsidP="007C27EA">
      <w:pPr>
        <w:adjustRightInd/>
        <w:spacing w:line="360" w:lineRule="exact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第４　個人情報の取扱い</w:t>
      </w:r>
    </w:p>
    <w:p w14:paraId="15955CA0" w14:textId="39717736" w:rsidR="00CC1426" w:rsidRDefault="0032514D" w:rsidP="00157F5F">
      <w:pPr>
        <w:adjustRightInd/>
        <w:spacing w:line="360" w:lineRule="exact"/>
        <w:ind w:firstLineChars="100" w:firstLine="240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 xml:space="preserve">　　応募用紙に記載された個人情報は、本審査の用途以外には使用しません。</w:t>
      </w:r>
      <w:r w:rsidR="00CC1426" w:rsidRPr="000F72A0">
        <w:rPr>
          <w:rFonts w:hAnsi="ＭＳ ゴシック" w:cs="ＭＳ 明朝"/>
          <w:color w:val="auto"/>
        </w:rPr>
        <w:br w:type="page"/>
      </w:r>
    </w:p>
    <w:p w14:paraId="5F7CF724" w14:textId="77777777" w:rsidR="0032514D" w:rsidRPr="000F72A0" w:rsidRDefault="0032514D">
      <w:pPr>
        <w:adjustRightInd/>
        <w:spacing w:line="360" w:lineRule="exact"/>
        <w:ind w:leftChars="250" w:left="600" w:firstLineChars="100" w:firstLine="240"/>
        <w:rPr>
          <w:rFonts w:hAnsi="ＭＳ ゴシック" w:cs="ＭＳ 明朝"/>
          <w:color w:val="auto"/>
        </w:rPr>
      </w:pPr>
    </w:p>
    <w:p w14:paraId="23666C99" w14:textId="50F71F6B" w:rsidR="00160D98" w:rsidRPr="000F72A0" w:rsidRDefault="00160D98" w:rsidP="00160D98">
      <w:pPr>
        <w:spacing w:line="276" w:lineRule="auto"/>
        <w:jc w:val="center"/>
        <w:rPr>
          <w:rFonts w:hAnsi="ＭＳ ゴシック" w:cs="ＭＳ ゴシック"/>
          <w:color w:val="auto"/>
          <w:sz w:val="30"/>
          <w:szCs w:val="30"/>
        </w:rPr>
      </w:pPr>
      <w:r w:rsidRPr="000F72A0">
        <w:rPr>
          <w:rFonts w:hAnsi="ＭＳ ゴシック" w:cs="ＭＳ ゴシック" w:hint="eastAsia"/>
          <w:color w:val="auto"/>
          <w:sz w:val="30"/>
          <w:szCs w:val="30"/>
        </w:rPr>
        <w:t>～</w:t>
      </w:r>
      <w:bookmarkStart w:id="4" w:name="_Hlk74846304"/>
      <w:r w:rsidR="00377CBB">
        <w:rPr>
          <w:rFonts w:hAnsi="ＭＳ ゴシック" w:cs="ＭＳ ゴシック" w:hint="eastAsia"/>
          <w:color w:val="auto"/>
          <w:sz w:val="30"/>
          <w:szCs w:val="30"/>
        </w:rPr>
        <w:t>花粉</w:t>
      </w:r>
      <w:r w:rsidR="00BA4B53">
        <w:rPr>
          <w:rFonts w:hAnsi="ＭＳ ゴシック" w:cs="ＭＳ ゴシック" w:hint="eastAsia"/>
          <w:color w:val="auto"/>
          <w:sz w:val="30"/>
          <w:szCs w:val="30"/>
        </w:rPr>
        <w:t>の少ない</w:t>
      </w:r>
      <w:r w:rsidR="00745771">
        <w:rPr>
          <w:rFonts w:hAnsi="ＭＳ ゴシック" w:cs="ＭＳ ゴシック" w:hint="eastAsia"/>
          <w:color w:val="auto"/>
          <w:sz w:val="30"/>
          <w:szCs w:val="30"/>
        </w:rPr>
        <w:t>森林づくり</w:t>
      </w:r>
      <w:r w:rsidRPr="000F72A0">
        <w:rPr>
          <w:rFonts w:hAnsi="ＭＳ ゴシック" w:cs="ＭＳ ゴシック" w:hint="eastAsia"/>
          <w:color w:val="auto"/>
          <w:sz w:val="30"/>
          <w:szCs w:val="30"/>
        </w:rPr>
        <w:t>コンクール２０２</w:t>
      </w:r>
      <w:r w:rsidR="00377CBB">
        <w:rPr>
          <w:rFonts w:hAnsi="ＭＳ ゴシック" w:cs="ＭＳ ゴシック" w:hint="eastAsia"/>
          <w:color w:val="auto"/>
          <w:sz w:val="30"/>
          <w:szCs w:val="30"/>
        </w:rPr>
        <w:t>４</w:t>
      </w:r>
      <w:bookmarkEnd w:id="4"/>
      <w:r w:rsidRPr="000F72A0">
        <w:rPr>
          <w:rFonts w:hAnsi="ＭＳ ゴシック" w:cs="ＭＳ ゴシック" w:hint="eastAsia"/>
          <w:color w:val="auto"/>
          <w:sz w:val="30"/>
          <w:szCs w:val="30"/>
        </w:rPr>
        <w:t>～</w:t>
      </w:r>
    </w:p>
    <w:p w14:paraId="451971D3" w14:textId="4668E9B0" w:rsidR="007D2EA9" w:rsidRPr="000F72A0" w:rsidRDefault="009C7E5B" w:rsidP="007771BE">
      <w:pPr>
        <w:spacing w:line="326" w:lineRule="exact"/>
        <w:jc w:val="center"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ゴシック" w:hint="eastAsia"/>
          <w:color w:val="auto"/>
          <w:spacing w:val="4"/>
          <w:sz w:val="30"/>
          <w:szCs w:val="30"/>
        </w:rPr>
        <w:t>審査</w:t>
      </w:r>
      <w:r w:rsidR="00D50BCA">
        <w:rPr>
          <w:rFonts w:hAnsi="ＭＳ ゴシック" w:cs="ＭＳ ゴシック" w:hint="eastAsia"/>
          <w:color w:val="auto"/>
          <w:spacing w:val="4"/>
          <w:sz w:val="30"/>
          <w:szCs w:val="30"/>
        </w:rPr>
        <w:t>規程</w:t>
      </w:r>
    </w:p>
    <w:p w14:paraId="7C30795A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</w:p>
    <w:p w14:paraId="6AAC5965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ゴシック" w:hint="eastAsia"/>
          <w:color w:val="auto"/>
        </w:rPr>
        <w:t>１</w:t>
      </w:r>
      <w:r w:rsidRPr="000F72A0">
        <w:rPr>
          <w:rFonts w:hAnsi="ＭＳ ゴシック" w:cs="ＭＳ ゴシック"/>
          <w:color w:val="auto"/>
        </w:rPr>
        <w:t xml:space="preserve">  </w:t>
      </w:r>
      <w:r w:rsidRPr="000F72A0">
        <w:rPr>
          <w:rFonts w:hAnsi="ＭＳ ゴシック" w:cs="ＭＳ Ｐゴシック" w:hint="eastAsia"/>
          <w:color w:val="auto"/>
        </w:rPr>
        <w:t>審査委員会の設置</w:t>
      </w:r>
    </w:p>
    <w:p w14:paraId="70EE6083" w14:textId="23B80553" w:rsidR="007D2EA9" w:rsidRPr="000F72A0" w:rsidRDefault="00E205C9" w:rsidP="00A428AE">
      <w:pPr>
        <w:adjustRightInd/>
        <w:spacing w:line="500" w:lineRule="exact"/>
        <w:ind w:leftChars="100" w:left="240" w:firstLineChars="100" w:firstLine="240"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明朝" w:hint="eastAsia"/>
          <w:color w:val="auto"/>
        </w:rPr>
        <w:t>｢</w:t>
      </w:r>
      <w:r w:rsidR="00377CBB">
        <w:rPr>
          <w:rFonts w:hAnsi="ＭＳ ゴシック" w:cs="ＭＳ 明朝" w:hint="eastAsia"/>
          <w:color w:val="auto"/>
        </w:rPr>
        <w:t>花粉</w:t>
      </w:r>
      <w:r w:rsidR="00BA4B53">
        <w:rPr>
          <w:rFonts w:hAnsi="ＭＳ ゴシック" w:cs="ＭＳ 明朝" w:hint="eastAsia"/>
          <w:color w:val="auto"/>
        </w:rPr>
        <w:t>の少ない</w:t>
      </w:r>
      <w:r w:rsidR="00745771">
        <w:rPr>
          <w:rFonts w:hAnsi="ＭＳ ゴシック" w:cs="ＭＳ 明朝" w:hint="eastAsia"/>
          <w:color w:val="auto"/>
        </w:rPr>
        <w:t>森林づくり</w:t>
      </w:r>
      <w:r w:rsidR="00160D98" w:rsidRPr="000F72A0">
        <w:rPr>
          <w:rFonts w:hAnsi="ＭＳ ゴシック" w:cs="ＭＳ ゴシック" w:hint="eastAsia"/>
          <w:color w:val="auto"/>
        </w:rPr>
        <w:t>コンクール２０２</w:t>
      </w:r>
      <w:r w:rsidR="00377CBB">
        <w:rPr>
          <w:rFonts w:hAnsi="ＭＳ ゴシック" w:cs="ＭＳ ゴシック" w:hint="eastAsia"/>
          <w:color w:val="auto"/>
        </w:rPr>
        <w:t>４</w:t>
      </w:r>
      <w:r w:rsidRPr="000F72A0">
        <w:rPr>
          <w:rFonts w:hAnsi="ＭＳ ゴシック" w:cs="ＭＳ 明朝" w:hint="eastAsia"/>
          <w:color w:val="auto"/>
        </w:rPr>
        <w:t>｣</w:t>
      </w:r>
      <w:r w:rsidR="007D2EA9" w:rsidRPr="000F72A0">
        <w:rPr>
          <w:rFonts w:hAnsi="ＭＳ ゴシック" w:cs="ＭＳ 明朝" w:hint="eastAsia"/>
          <w:color w:val="auto"/>
        </w:rPr>
        <w:t>の実施に当たって、優良な事例を審査・選考するために、</w:t>
      </w:r>
      <w:bookmarkStart w:id="5" w:name="_Hlk169695082"/>
      <w:r w:rsidR="00377CBB">
        <w:rPr>
          <w:rFonts w:hAnsi="ＭＳ ゴシック" w:cs="ＭＳ 明朝" w:hint="eastAsia"/>
          <w:color w:val="auto"/>
        </w:rPr>
        <w:t>花粉</w:t>
      </w:r>
      <w:r w:rsidR="00437A52">
        <w:rPr>
          <w:rFonts w:hAnsi="ＭＳ ゴシック" w:cs="ＭＳ 明朝" w:hint="eastAsia"/>
          <w:color w:val="auto"/>
        </w:rPr>
        <w:t>の少ない森林づくり</w:t>
      </w:r>
      <w:r w:rsidR="00160D98" w:rsidRPr="000F72A0">
        <w:rPr>
          <w:rFonts w:hint="eastAsia"/>
          <w:color w:val="auto"/>
        </w:rPr>
        <w:t>コンクール審査</w:t>
      </w:r>
      <w:bookmarkEnd w:id="5"/>
      <w:r w:rsidR="00160D98" w:rsidRPr="000F72A0">
        <w:rPr>
          <w:rFonts w:hint="eastAsia"/>
          <w:color w:val="auto"/>
        </w:rPr>
        <w:t>委員会</w:t>
      </w:r>
      <w:r w:rsidR="007D2EA9" w:rsidRPr="000F72A0">
        <w:rPr>
          <w:rFonts w:hAnsi="ＭＳ ゴシック" w:cs="ＭＳ 明朝" w:hint="eastAsia"/>
          <w:color w:val="auto"/>
        </w:rPr>
        <w:t>（以下</w:t>
      </w:r>
      <w:r w:rsidR="007D2EA9" w:rsidRPr="000F72A0">
        <w:rPr>
          <w:rFonts w:hAnsi="ＭＳ ゴシック"/>
          <w:color w:val="auto"/>
        </w:rPr>
        <w:t xml:space="preserve"> </w:t>
      </w:r>
      <w:r w:rsidR="007D2EA9" w:rsidRPr="000F72A0">
        <w:rPr>
          <w:rFonts w:hAnsi="ＭＳ ゴシック" w:cs="ＭＳ 明朝" w:hint="eastAsia"/>
          <w:color w:val="auto"/>
        </w:rPr>
        <w:t>｢審査委員会｣</w:t>
      </w:r>
      <w:r w:rsidR="007D2EA9" w:rsidRPr="000F72A0">
        <w:rPr>
          <w:rFonts w:hAnsi="ＭＳ ゴシック"/>
          <w:color w:val="auto"/>
        </w:rPr>
        <w:t xml:space="preserve"> </w:t>
      </w:r>
      <w:r w:rsidR="007D2EA9" w:rsidRPr="000F72A0">
        <w:rPr>
          <w:rFonts w:hAnsi="ＭＳ ゴシック" w:cs="ＭＳ 明朝" w:hint="eastAsia"/>
          <w:color w:val="auto"/>
        </w:rPr>
        <w:t>という。）を設置する。</w:t>
      </w:r>
    </w:p>
    <w:p w14:paraId="03F98638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</w:p>
    <w:p w14:paraId="169EB2F1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ゴシック" w:hint="eastAsia"/>
          <w:color w:val="auto"/>
        </w:rPr>
        <w:t>２　審査委員</w:t>
      </w:r>
    </w:p>
    <w:p w14:paraId="61437B8D" w14:textId="7A5DFED2" w:rsidR="007D2EA9" w:rsidRPr="000F72A0" w:rsidRDefault="007D2EA9" w:rsidP="00A428AE">
      <w:pPr>
        <w:adjustRightInd/>
        <w:ind w:leftChars="100" w:left="240" w:firstLineChars="100" w:firstLine="240"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明朝" w:hint="eastAsia"/>
          <w:color w:val="auto"/>
        </w:rPr>
        <w:t>審査委員会の委員は別紙</w:t>
      </w:r>
      <w:r w:rsidR="002B1844" w:rsidRPr="000F72A0">
        <w:rPr>
          <w:rFonts w:hAnsi="ＭＳ ゴシック" w:cs="ＭＳ 明朝" w:hint="eastAsia"/>
          <w:color w:val="auto"/>
        </w:rPr>
        <w:t>１</w:t>
      </w:r>
      <w:r w:rsidRPr="000F72A0">
        <w:rPr>
          <w:rFonts w:hAnsi="ＭＳ ゴシック" w:cs="ＭＳ 明朝" w:hint="eastAsia"/>
          <w:color w:val="auto"/>
        </w:rPr>
        <w:t>による。</w:t>
      </w:r>
    </w:p>
    <w:p w14:paraId="74E7AC4E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</w:p>
    <w:p w14:paraId="76CA359A" w14:textId="77777777" w:rsidR="007D2EA9" w:rsidRPr="000F72A0" w:rsidRDefault="007D2EA9" w:rsidP="002B0C8A">
      <w:pPr>
        <w:adjustRightInd/>
        <w:rPr>
          <w:rFonts w:hAnsi="ＭＳ ゴシック"/>
          <w:color w:val="auto"/>
        </w:rPr>
      </w:pPr>
      <w:r w:rsidRPr="000F72A0">
        <w:rPr>
          <w:rFonts w:hAnsi="ＭＳ ゴシック" w:cs="ＭＳ ゴシック" w:hint="eastAsia"/>
          <w:color w:val="auto"/>
        </w:rPr>
        <w:t>３</w:t>
      </w:r>
      <w:r w:rsidRPr="000F72A0">
        <w:rPr>
          <w:rFonts w:hAnsi="ＭＳ ゴシック" w:cs="ＭＳ ゴシック"/>
          <w:color w:val="auto"/>
        </w:rPr>
        <w:t xml:space="preserve">  </w:t>
      </w:r>
      <w:r w:rsidRPr="000F72A0">
        <w:rPr>
          <w:rFonts w:hAnsi="ＭＳ ゴシック" w:cs="ＭＳ ゴシック" w:hint="eastAsia"/>
          <w:color w:val="auto"/>
        </w:rPr>
        <w:t>審査対象及び方法</w:t>
      </w:r>
    </w:p>
    <w:p w14:paraId="46774C28" w14:textId="77777777" w:rsidR="007D2EA9" w:rsidRPr="000F72A0" w:rsidRDefault="009C7E5B" w:rsidP="00AC7BFB">
      <w:pPr>
        <w:adjustRightInd/>
        <w:ind w:firstLineChars="200" w:firstLine="480"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明朝" w:hint="eastAsia"/>
          <w:color w:val="auto"/>
        </w:rPr>
        <w:t>審査委員会は、応募のあった取組を</w:t>
      </w:r>
      <w:r w:rsidR="007D2EA9" w:rsidRPr="000F72A0">
        <w:rPr>
          <w:rFonts w:hAnsi="ＭＳ ゴシック" w:cs="ＭＳ 明朝" w:hint="eastAsia"/>
          <w:color w:val="auto"/>
        </w:rPr>
        <w:t>対</w:t>
      </w:r>
      <w:r w:rsidR="00625221" w:rsidRPr="000F72A0">
        <w:rPr>
          <w:rFonts w:hAnsi="ＭＳ ゴシック" w:cs="ＭＳ 明朝" w:hint="eastAsia"/>
          <w:color w:val="auto"/>
        </w:rPr>
        <w:t>象にして、書類審査を行う</w:t>
      </w:r>
      <w:r w:rsidR="007D2EA9" w:rsidRPr="000F72A0">
        <w:rPr>
          <w:rFonts w:hAnsi="ＭＳ ゴシック" w:cs="ＭＳ 明朝" w:hint="eastAsia"/>
          <w:color w:val="auto"/>
        </w:rPr>
        <w:t>。</w:t>
      </w:r>
    </w:p>
    <w:p w14:paraId="69B17411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</w:p>
    <w:p w14:paraId="57BEB2B3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ゴシック" w:hint="eastAsia"/>
          <w:color w:val="auto"/>
        </w:rPr>
        <w:t>４　審査基準</w:t>
      </w:r>
    </w:p>
    <w:p w14:paraId="49DA66E7" w14:textId="77777777" w:rsidR="007D2EA9" w:rsidRPr="000F72A0" w:rsidRDefault="007D2EA9" w:rsidP="00AC7BFB">
      <w:pPr>
        <w:adjustRightInd/>
        <w:ind w:firstLineChars="200" w:firstLine="480"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明朝" w:hint="eastAsia"/>
          <w:color w:val="auto"/>
        </w:rPr>
        <w:t>審査基準は別紙</w:t>
      </w:r>
      <w:r w:rsidR="002B1844" w:rsidRPr="000F72A0">
        <w:rPr>
          <w:rFonts w:hAnsi="ＭＳ ゴシック" w:cs="ＭＳ 明朝" w:hint="eastAsia"/>
          <w:color w:val="auto"/>
        </w:rPr>
        <w:t>２</w:t>
      </w:r>
      <w:r w:rsidRPr="000F72A0">
        <w:rPr>
          <w:rFonts w:hAnsi="ＭＳ ゴシック" w:cs="ＭＳ 明朝" w:hint="eastAsia"/>
          <w:color w:val="auto"/>
        </w:rPr>
        <w:t>による。</w:t>
      </w:r>
    </w:p>
    <w:p w14:paraId="02A95683" w14:textId="77777777" w:rsidR="00BE63C4" w:rsidRPr="000F72A0" w:rsidRDefault="00BE63C4">
      <w:pPr>
        <w:widowControl/>
        <w:overflowPunct/>
        <w:adjustRightInd/>
        <w:jc w:val="left"/>
        <w:textAlignment w:val="auto"/>
        <w:rPr>
          <w:rFonts w:hAnsi="ＭＳ ゴシック" w:cs="ＭＳ 明朝"/>
          <w:color w:val="auto"/>
        </w:rPr>
      </w:pPr>
      <w:r w:rsidRPr="000F72A0">
        <w:rPr>
          <w:rFonts w:hAnsi="ＭＳ ゴシック" w:cs="ＭＳ 明朝"/>
          <w:color w:val="auto"/>
        </w:rPr>
        <w:br w:type="page"/>
      </w:r>
    </w:p>
    <w:p w14:paraId="356884FB" w14:textId="77777777" w:rsidR="007D2EA9" w:rsidRPr="000F72A0" w:rsidRDefault="007D2EA9" w:rsidP="00B62ADF">
      <w:pPr>
        <w:adjustRightInd/>
        <w:rPr>
          <w:rFonts w:hAnsi="ＭＳ ゴシック"/>
          <w:color w:val="auto"/>
          <w:spacing w:val="14"/>
        </w:rPr>
      </w:pPr>
      <w:r w:rsidRPr="000F72A0">
        <w:rPr>
          <w:rFonts w:hAnsi="ＭＳ ゴシック" w:cs="ＭＳ Ｐゴシック" w:hint="eastAsia"/>
          <w:color w:val="auto"/>
        </w:rPr>
        <w:lastRenderedPageBreak/>
        <w:t>別紙１</w:t>
      </w:r>
    </w:p>
    <w:p w14:paraId="503D351B" w14:textId="6CD04B02" w:rsidR="00480A92" w:rsidRPr="000F72A0" w:rsidRDefault="00480A92" w:rsidP="00480A92">
      <w:pPr>
        <w:spacing w:line="276" w:lineRule="auto"/>
        <w:jc w:val="center"/>
        <w:rPr>
          <w:rFonts w:hAnsi="ＭＳ ゴシック" w:cs="ＭＳ ゴシック"/>
          <w:color w:val="auto"/>
          <w:sz w:val="30"/>
          <w:szCs w:val="30"/>
        </w:rPr>
      </w:pPr>
      <w:r w:rsidRPr="000F72A0">
        <w:rPr>
          <w:rFonts w:hAnsi="ＭＳ ゴシック" w:cs="ＭＳ ゴシック" w:hint="eastAsia"/>
          <w:color w:val="auto"/>
          <w:sz w:val="30"/>
          <w:szCs w:val="30"/>
        </w:rPr>
        <w:t>～</w:t>
      </w:r>
      <w:r w:rsidR="00B42C9D">
        <w:rPr>
          <w:rFonts w:hAnsi="ＭＳ ゴシック" w:cs="ＭＳ ゴシック" w:hint="eastAsia"/>
          <w:color w:val="auto"/>
          <w:sz w:val="30"/>
          <w:szCs w:val="30"/>
        </w:rPr>
        <w:t>花粉</w:t>
      </w:r>
      <w:r w:rsidR="00BA4B53">
        <w:rPr>
          <w:rFonts w:hAnsi="ＭＳ ゴシック" w:cs="ＭＳ ゴシック" w:hint="eastAsia"/>
          <w:color w:val="auto"/>
          <w:sz w:val="30"/>
          <w:szCs w:val="30"/>
        </w:rPr>
        <w:t>の少ない</w:t>
      </w:r>
      <w:r w:rsidR="00745771">
        <w:rPr>
          <w:rFonts w:hAnsi="ＭＳ ゴシック" w:cs="ＭＳ ゴシック" w:hint="eastAsia"/>
          <w:color w:val="auto"/>
          <w:sz w:val="30"/>
          <w:szCs w:val="30"/>
        </w:rPr>
        <w:t>森林づくり</w:t>
      </w:r>
      <w:r w:rsidRPr="000F72A0">
        <w:rPr>
          <w:rFonts w:hAnsi="ＭＳ ゴシック" w:cs="ＭＳ ゴシック" w:hint="eastAsia"/>
          <w:color w:val="auto"/>
          <w:sz w:val="30"/>
          <w:szCs w:val="30"/>
        </w:rPr>
        <w:t>コンクール２０２</w:t>
      </w:r>
      <w:r w:rsidR="00B42C9D">
        <w:rPr>
          <w:rFonts w:hAnsi="ＭＳ ゴシック" w:cs="ＭＳ ゴシック" w:hint="eastAsia"/>
          <w:color w:val="auto"/>
          <w:sz w:val="30"/>
          <w:szCs w:val="30"/>
        </w:rPr>
        <w:t>４</w:t>
      </w:r>
      <w:r w:rsidRPr="000F72A0">
        <w:rPr>
          <w:rFonts w:hAnsi="ＭＳ ゴシック" w:cs="ＭＳ ゴシック" w:hint="eastAsia"/>
          <w:color w:val="auto"/>
          <w:sz w:val="30"/>
          <w:szCs w:val="30"/>
        </w:rPr>
        <w:t>～</w:t>
      </w:r>
    </w:p>
    <w:p w14:paraId="0C7CE5C9" w14:textId="19871EDB" w:rsidR="00AC7BFB" w:rsidRPr="000F72A0" w:rsidRDefault="00D50BCA" w:rsidP="00247684">
      <w:pPr>
        <w:adjustRightInd/>
        <w:jc w:val="center"/>
        <w:rPr>
          <w:rFonts w:hAnsi="ＭＳ ゴシック"/>
          <w:color w:val="auto"/>
          <w:spacing w:val="14"/>
          <w:sz w:val="30"/>
          <w:szCs w:val="30"/>
        </w:rPr>
      </w:pPr>
      <w:r w:rsidRPr="00D50BCA">
        <w:rPr>
          <w:rFonts w:hAnsi="ＭＳ ゴシック" w:cs="ＭＳ ゴシック" w:hint="eastAsia"/>
          <w:color w:val="auto"/>
          <w:spacing w:val="4"/>
          <w:sz w:val="30"/>
          <w:szCs w:val="30"/>
        </w:rPr>
        <w:t>審査委員名簿</w:t>
      </w:r>
    </w:p>
    <w:p w14:paraId="2E87F51C" w14:textId="77777777" w:rsidR="00247684" w:rsidRPr="000F72A0" w:rsidRDefault="00247684" w:rsidP="00247684">
      <w:pPr>
        <w:adjustRightInd/>
        <w:jc w:val="center"/>
        <w:rPr>
          <w:rFonts w:hAnsi="ＭＳ ゴシック"/>
          <w:color w:val="auto"/>
          <w:spacing w:val="14"/>
        </w:rPr>
      </w:pPr>
    </w:p>
    <w:p w14:paraId="592A24EB" w14:textId="0DD36DE4" w:rsidR="00160D98" w:rsidRPr="000F72A0" w:rsidRDefault="007D2EA9" w:rsidP="00565EDE">
      <w:pPr>
        <w:adjustRightInd/>
        <w:rPr>
          <w:rFonts w:hAnsi="ＭＳ ゴシック" w:cs="ＭＳ 明朝"/>
          <w:color w:val="auto"/>
        </w:rPr>
      </w:pPr>
      <w:r w:rsidRPr="000F72A0">
        <w:rPr>
          <w:rFonts w:hAnsi="ＭＳ ゴシック" w:cs="ＭＳ ゴシック"/>
          <w:color w:val="auto"/>
          <w:spacing w:val="2"/>
        </w:rPr>
        <w:t xml:space="preserve"> </w:t>
      </w:r>
      <w:r w:rsidR="00AC7BFB" w:rsidRPr="000F72A0">
        <w:rPr>
          <w:rFonts w:hAnsi="ＭＳ ゴシック" w:cs="ＭＳ ゴシック" w:hint="eastAsia"/>
          <w:color w:val="auto"/>
          <w:spacing w:val="2"/>
        </w:rPr>
        <w:t xml:space="preserve">　</w:t>
      </w:r>
      <w:r w:rsidR="00160D98" w:rsidRPr="000F72A0">
        <w:rPr>
          <w:rFonts w:hAnsi="ＭＳ ゴシック" w:cs="ＭＳ 明朝" w:hint="eastAsia"/>
          <w:color w:val="auto"/>
        </w:rPr>
        <w:t xml:space="preserve">　　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0F72A0" w:rsidRPr="000F72A0" w14:paraId="64012CAC" w14:textId="77777777" w:rsidTr="00EA3F8C">
        <w:trPr>
          <w:trHeight w:val="480"/>
        </w:trPr>
        <w:tc>
          <w:tcPr>
            <w:tcW w:w="2126" w:type="dxa"/>
            <w:hideMark/>
          </w:tcPr>
          <w:p w14:paraId="40D73ADD" w14:textId="77777777" w:rsidR="00160D98" w:rsidRPr="000F72A0" w:rsidRDefault="00160D98" w:rsidP="00E54E90">
            <w:pPr>
              <w:adjustRightInd/>
              <w:ind w:firstLineChars="200" w:firstLine="480"/>
              <w:rPr>
                <w:rFonts w:hAnsi="ＭＳ ゴシック" w:cs="ＭＳ 明朝"/>
                <w:color w:val="auto"/>
              </w:rPr>
            </w:pPr>
            <w:r w:rsidRPr="000F72A0">
              <w:rPr>
                <w:rFonts w:hAnsi="ＭＳ ゴシック" w:cs="ＭＳ 明朝" w:hint="eastAsia"/>
                <w:color w:val="auto"/>
              </w:rPr>
              <w:t>氏　名</w:t>
            </w:r>
          </w:p>
        </w:tc>
        <w:tc>
          <w:tcPr>
            <w:tcW w:w="6804" w:type="dxa"/>
            <w:hideMark/>
          </w:tcPr>
          <w:p w14:paraId="1BFA14EB" w14:textId="77777777" w:rsidR="00160D98" w:rsidRPr="000F72A0" w:rsidRDefault="00160D98" w:rsidP="00E54E90">
            <w:pPr>
              <w:adjustRightInd/>
              <w:ind w:firstLineChars="1100" w:firstLine="2640"/>
              <w:rPr>
                <w:rFonts w:hAnsi="ＭＳ ゴシック" w:cs="ＭＳ 明朝"/>
                <w:color w:val="auto"/>
              </w:rPr>
            </w:pPr>
            <w:r w:rsidRPr="000F72A0">
              <w:rPr>
                <w:rFonts w:hAnsi="ＭＳ ゴシック" w:cs="ＭＳ 明朝" w:hint="eastAsia"/>
                <w:color w:val="auto"/>
              </w:rPr>
              <w:t>所　属</w:t>
            </w:r>
          </w:p>
        </w:tc>
      </w:tr>
      <w:tr w:rsidR="000F72A0" w:rsidRPr="000F72A0" w14:paraId="200297F6" w14:textId="77777777" w:rsidTr="00EA3F8C">
        <w:trPr>
          <w:trHeight w:val="536"/>
        </w:trPr>
        <w:tc>
          <w:tcPr>
            <w:tcW w:w="2126" w:type="dxa"/>
            <w:vAlign w:val="center"/>
            <w:hideMark/>
          </w:tcPr>
          <w:p w14:paraId="1C1BB042" w14:textId="3B60B27E" w:rsidR="00160D98" w:rsidRPr="000F72A0" w:rsidRDefault="00160D98" w:rsidP="00316C25">
            <w:pPr>
              <w:adjustRightInd/>
              <w:rPr>
                <w:rFonts w:hAnsi="ＭＳ ゴシック" w:cs="ＭＳ 明朝"/>
                <w:color w:val="auto"/>
              </w:rPr>
            </w:pPr>
            <w:r w:rsidRPr="000F72A0">
              <w:rPr>
                <w:rFonts w:hAnsi="ＭＳ ゴシック" w:cs="ＭＳ 明朝" w:hint="eastAsia"/>
                <w:color w:val="auto"/>
              </w:rPr>
              <w:t xml:space="preserve">　</w:t>
            </w:r>
            <w:r w:rsidR="0008737A" w:rsidRPr="00374F9E">
              <w:rPr>
                <w:rFonts w:hAnsi="ＭＳ ゴシック" w:cs="ＭＳ 明朝" w:hint="eastAsia"/>
                <w:color w:val="auto"/>
              </w:rPr>
              <w:t>寺岡</w:t>
            </w:r>
            <w:r w:rsidR="0008737A">
              <w:rPr>
                <w:rFonts w:hAnsi="ＭＳ ゴシック" w:cs="ＭＳ 明朝" w:hint="eastAsia"/>
                <w:color w:val="auto"/>
              </w:rPr>
              <w:t xml:space="preserve">　</w:t>
            </w:r>
            <w:r w:rsidR="0008737A" w:rsidRPr="00374F9E">
              <w:rPr>
                <w:rFonts w:hAnsi="ＭＳ ゴシック" w:cs="ＭＳ 明朝" w:hint="eastAsia"/>
                <w:color w:val="auto"/>
              </w:rPr>
              <w:t>行雄</w:t>
            </w:r>
          </w:p>
        </w:tc>
        <w:tc>
          <w:tcPr>
            <w:tcW w:w="6804" w:type="dxa"/>
            <w:vAlign w:val="center"/>
            <w:hideMark/>
          </w:tcPr>
          <w:p w14:paraId="6D458B6C" w14:textId="76B6ECEB" w:rsidR="00160D98" w:rsidRPr="000F72A0" w:rsidRDefault="0008737A">
            <w:pPr>
              <w:adjustRightInd/>
              <w:rPr>
                <w:rFonts w:hAnsi="ＭＳ ゴシック" w:cs="ＭＳ 明朝"/>
                <w:color w:val="auto"/>
              </w:rPr>
            </w:pPr>
            <w:r w:rsidRPr="00374F9E">
              <w:rPr>
                <w:rFonts w:hAnsi="ＭＳ ゴシック" w:cs="ＭＳ 明朝" w:hint="eastAsia"/>
                <w:color w:val="auto"/>
              </w:rPr>
              <w:t>鹿児島大学</w:t>
            </w:r>
            <w:r w:rsidR="00CB76D9">
              <w:rPr>
                <w:rFonts w:hAnsi="ＭＳ ゴシック" w:cs="ＭＳ 明朝" w:hint="eastAsia"/>
                <w:color w:val="auto"/>
              </w:rPr>
              <w:t xml:space="preserve">　</w:t>
            </w:r>
            <w:r w:rsidRPr="00374F9E">
              <w:rPr>
                <w:rFonts w:hAnsi="ＭＳ ゴシック" w:cs="ＭＳ 明朝" w:hint="eastAsia"/>
                <w:color w:val="auto"/>
              </w:rPr>
              <w:t>農水産獣医学域農学系　農林環境科学科</w:t>
            </w:r>
            <w:r w:rsidR="00D50BCA">
              <w:rPr>
                <w:rFonts w:hAnsi="ＭＳ ゴシック" w:cs="ＭＳ 明朝" w:hint="eastAsia"/>
                <w:color w:val="auto"/>
              </w:rPr>
              <w:t xml:space="preserve">　</w:t>
            </w:r>
            <w:r w:rsidRPr="00374F9E">
              <w:rPr>
                <w:rFonts w:hAnsi="ＭＳ ゴシック" w:cs="ＭＳ 明朝" w:hint="eastAsia"/>
                <w:color w:val="auto"/>
              </w:rPr>
              <w:t>教授</w:t>
            </w:r>
          </w:p>
        </w:tc>
      </w:tr>
      <w:tr w:rsidR="000F72A0" w:rsidRPr="000F72A0" w14:paraId="3C99488A" w14:textId="77777777" w:rsidTr="00EA3F8C">
        <w:trPr>
          <w:trHeight w:val="547"/>
        </w:trPr>
        <w:tc>
          <w:tcPr>
            <w:tcW w:w="2126" w:type="dxa"/>
            <w:vAlign w:val="center"/>
            <w:hideMark/>
          </w:tcPr>
          <w:p w14:paraId="7AB327D0" w14:textId="3020619F" w:rsidR="00160D98" w:rsidRPr="000F72A0" w:rsidRDefault="00160D98" w:rsidP="00316C25">
            <w:pPr>
              <w:adjustRightInd/>
              <w:rPr>
                <w:rFonts w:hAnsi="ＭＳ ゴシック" w:cs="ＭＳ 明朝"/>
                <w:color w:val="auto"/>
              </w:rPr>
            </w:pPr>
            <w:r w:rsidRPr="000F72A0">
              <w:rPr>
                <w:rFonts w:hAnsi="ＭＳ ゴシック" w:cs="ＭＳ 明朝" w:hint="eastAsia"/>
                <w:color w:val="auto"/>
              </w:rPr>
              <w:t xml:space="preserve">　</w:t>
            </w:r>
            <w:r w:rsidR="00F10F80">
              <w:rPr>
                <w:rFonts w:hAnsi="ＭＳ ゴシック" w:cs="ＭＳ 明朝" w:hint="eastAsia"/>
                <w:color w:val="auto"/>
              </w:rPr>
              <w:t>中山　聡</w:t>
            </w:r>
          </w:p>
        </w:tc>
        <w:tc>
          <w:tcPr>
            <w:tcW w:w="6804" w:type="dxa"/>
            <w:vAlign w:val="center"/>
            <w:hideMark/>
          </w:tcPr>
          <w:p w14:paraId="460B5A70" w14:textId="30E9A48A" w:rsidR="00160D98" w:rsidRPr="000F72A0" w:rsidRDefault="00D50BCA">
            <w:pPr>
              <w:adjustRightInd/>
              <w:rPr>
                <w:rFonts w:hAnsi="ＭＳ ゴシック" w:cs="ＭＳ 明朝"/>
                <w:color w:val="auto"/>
                <w:lang w:eastAsia="zh-CN"/>
              </w:rPr>
            </w:pPr>
            <w:r>
              <w:rPr>
                <w:rFonts w:hAnsi="ＭＳ ゴシック" w:cs="ＭＳ 明朝" w:hint="eastAsia"/>
                <w:color w:val="auto"/>
              </w:rPr>
              <w:t xml:space="preserve">一般社団法人　</w:t>
            </w:r>
            <w:r w:rsidR="00F10F80">
              <w:rPr>
                <w:rFonts w:hAnsi="ＭＳ ゴシック" w:cs="ＭＳ 明朝" w:hint="eastAsia"/>
                <w:color w:val="auto"/>
                <w:lang w:eastAsia="zh-CN"/>
              </w:rPr>
              <w:t>全国林業改良普及協会　専務理事</w:t>
            </w:r>
          </w:p>
        </w:tc>
      </w:tr>
      <w:tr w:rsidR="0008737A" w:rsidRPr="000F72A0" w14:paraId="5C890929" w14:textId="77777777" w:rsidTr="00EA3F8C">
        <w:trPr>
          <w:trHeight w:val="547"/>
        </w:trPr>
        <w:tc>
          <w:tcPr>
            <w:tcW w:w="2126" w:type="dxa"/>
            <w:vAlign w:val="center"/>
          </w:tcPr>
          <w:p w14:paraId="4E1C357E" w14:textId="24EB624B" w:rsidR="0008737A" w:rsidRPr="00157F5F" w:rsidRDefault="0008737A" w:rsidP="004E505C">
            <w:pPr>
              <w:adjustRightInd/>
              <w:rPr>
                <w:rFonts w:hAnsi="ＭＳ ゴシック" w:cs="ＭＳ 明朝"/>
                <w:color w:val="auto"/>
                <w:lang w:eastAsia="zh-CN"/>
              </w:rPr>
            </w:pPr>
            <w:r>
              <w:rPr>
                <w:rFonts w:hAnsi="ＭＳ ゴシック" w:cs="ＭＳ 明朝" w:hint="eastAsia"/>
                <w:color w:val="auto"/>
                <w:lang w:eastAsia="zh-CN"/>
              </w:rPr>
              <w:t xml:space="preserve">　</w:t>
            </w:r>
            <w:r>
              <w:rPr>
                <w:rFonts w:hAnsi="ＭＳ ゴシック" w:cs="ＭＳ 明朝" w:hint="eastAsia"/>
                <w:color w:val="auto"/>
              </w:rPr>
              <w:t>福島　成樹</w:t>
            </w:r>
          </w:p>
        </w:tc>
        <w:tc>
          <w:tcPr>
            <w:tcW w:w="6804" w:type="dxa"/>
            <w:vAlign w:val="center"/>
          </w:tcPr>
          <w:p w14:paraId="2B3CF4D3" w14:textId="73E2FF51" w:rsidR="0008737A" w:rsidRPr="00157F5F" w:rsidRDefault="0008737A" w:rsidP="004E505C">
            <w:pPr>
              <w:adjustRightInd/>
              <w:rPr>
                <w:rFonts w:hAnsi="ＭＳ ゴシック" w:cs="ＭＳ 明朝"/>
                <w:color w:val="auto"/>
              </w:rPr>
            </w:pPr>
            <w:r>
              <w:rPr>
                <w:rFonts w:hAnsi="ＭＳ ゴシック" w:cs="ＭＳ 明朝" w:hint="eastAsia"/>
                <w:color w:val="auto"/>
              </w:rPr>
              <w:t>元　千葉県農林総合研究センター森林研究所</w:t>
            </w:r>
          </w:p>
        </w:tc>
      </w:tr>
      <w:tr w:rsidR="006C1DB4" w:rsidRPr="000F72A0" w14:paraId="66F40469" w14:textId="77777777" w:rsidTr="00EA3F8C">
        <w:trPr>
          <w:trHeight w:val="547"/>
        </w:trPr>
        <w:tc>
          <w:tcPr>
            <w:tcW w:w="2126" w:type="dxa"/>
            <w:vAlign w:val="center"/>
          </w:tcPr>
          <w:p w14:paraId="0B24951D" w14:textId="77777777" w:rsidR="006C1DB4" w:rsidRPr="00157F5F" w:rsidRDefault="006C1DB4" w:rsidP="004E505C">
            <w:pPr>
              <w:adjustRightInd/>
              <w:rPr>
                <w:rFonts w:hAnsi="ＭＳ ゴシック" w:cs="ＭＳ 明朝"/>
                <w:color w:val="auto"/>
              </w:rPr>
            </w:pPr>
            <w:r w:rsidRPr="00157F5F">
              <w:rPr>
                <w:rFonts w:hAnsi="ＭＳ ゴシック" w:cs="ＭＳ 明朝" w:hint="eastAsia"/>
                <w:color w:val="auto"/>
              </w:rPr>
              <w:t xml:space="preserve">　福田　淳</w:t>
            </w:r>
          </w:p>
        </w:tc>
        <w:tc>
          <w:tcPr>
            <w:tcW w:w="6804" w:type="dxa"/>
            <w:vAlign w:val="center"/>
          </w:tcPr>
          <w:p w14:paraId="15793BB3" w14:textId="5EEA4100" w:rsidR="006C1DB4" w:rsidRPr="00157F5F" w:rsidRDefault="006C1DB4" w:rsidP="004E505C">
            <w:pPr>
              <w:adjustRightInd/>
              <w:rPr>
                <w:rFonts w:hAnsi="ＭＳ ゴシック" w:cs="ＭＳ 明朝"/>
                <w:color w:val="auto"/>
              </w:rPr>
            </w:pPr>
            <w:r w:rsidRPr="00157F5F">
              <w:rPr>
                <w:rFonts w:hAnsi="ＭＳ ゴシック" w:cs="ＭＳ 明朝" w:hint="eastAsia"/>
                <w:color w:val="auto"/>
              </w:rPr>
              <w:t xml:space="preserve">林野庁　</w:t>
            </w:r>
            <w:r w:rsidR="00C43173">
              <w:rPr>
                <w:rFonts w:hAnsi="ＭＳ ゴシック" w:cs="ＭＳ 明朝" w:hint="eastAsia"/>
                <w:color w:val="auto"/>
              </w:rPr>
              <w:t xml:space="preserve">森林整備部　</w:t>
            </w:r>
            <w:r w:rsidRPr="00157F5F">
              <w:rPr>
                <w:rFonts w:hAnsi="ＭＳ ゴシック" w:cs="ＭＳ 明朝" w:hint="eastAsia"/>
                <w:color w:val="auto"/>
              </w:rPr>
              <w:t>森林利用課　課長</w:t>
            </w:r>
          </w:p>
        </w:tc>
      </w:tr>
      <w:tr w:rsidR="000F72A0" w:rsidRPr="000F72A0" w14:paraId="3EC839CB" w14:textId="77777777" w:rsidTr="00EA3F8C">
        <w:trPr>
          <w:trHeight w:val="547"/>
        </w:trPr>
        <w:tc>
          <w:tcPr>
            <w:tcW w:w="2126" w:type="dxa"/>
            <w:vAlign w:val="center"/>
            <w:hideMark/>
          </w:tcPr>
          <w:p w14:paraId="5F80A568" w14:textId="4C0BC83F" w:rsidR="00160D98" w:rsidRPr="000F72A0" w:rsidRDefault="00160D98" w:rsidP="00316C25">
            <w:pPr>
              <w:adjustRightInd/>
              <w:rPr>
                <w:rFonts w:hAnsi="ＭＳ ゴシック" w:cs="ＭＳ 明朝"/>
                <w:color w:val="auto"/>
              </w:rPr>
            </w:pPr>
            <w:r w:rsidRPr="000F72A0">
              <w:rPr>
                <w:rFonts w:hAnsi="ＭＳ ゴシック" w:cs="ＭＳ 明朝" w:hint="eastAsia"/>
                <w:color w:val="auto"/>
                <w:lang w:eastAsia="zh-CN"/>
              </w:rPr>
              <w:t xml:space="preserve">　</w:t>
            </w:r>
            <w:r w:rsidR="00F11478">
              <w:rPr>
                <w:rFonts w:hAnsi="ＭＳ ゴシック" w:cs="ＭＳ 明朝" w:hint="eastAsia"/>
                <w:color w:val="auto"/>
              </w:rPr>
              <w:t>渡</w:t>
            </w:r>
            <w:r w:rsidR="00FD3938" w:rsidRPr="00FD3938">
              <w:rPr>
                <w:rFonts w:hAnsi="ＭＳ ゴシック" w:cs="ＭＳ 明朝" w:hint="eastAsia"/>
                <w:color w:val="auto"/>
              </w:rPr>
              <w:t>邊</w:t>
            </w:r>
            <w:r w:rsidR="00F11478">
              <w:rPr>
                <w:rFonts w:hAnsi="ＭＳ ゴシック" w:cs="ＭＳ 明朝" w:hint="eastAsia"/>
                <w:color w:val="auto"/>
              </w:rPr>
              <w:t xml:space="preserve">　昭彦</w:t>
            </w:r>
          </w:p>
        </w:tc>
        <w:tc>
          <w:tcPr>
            <w:tcW w:w="6804" w:type="dxa"/>
            <w:vAlign w:val="center"/>
            <w:hideMark/>
          </w:tcPr>
          <w:p w14:paraId="6556675D" w14:textId="5455DF06" w:rsidR="00160D98" w:rsidRPr="000F72A0" w:rsidRDefault="00D50BCA">
            <w:pPr>
              <w:adjustRightInd/>
              <w:rPr>
                <w:rFonts w:hAnsi="ＭＳ ゴシック" w:cs="ＭＳ 明朝"/>
                <w:color w:val="auto"/>
                <w:lang w:eastAsia="zh-CN"/>
              </w:rPr>
            </w:pPr>
            <w:r w:rsidRPr="00D50BCA">
              <w:rPr>
                <w:rFonts w:hAnsi="ＭＳ ゴシック" w:cs="ＭＳ 明朝" w:hint="eastAsia"/>
                <w:color w:val="auto"/>
                <w:lang w:eastAsia="zh-CN"/>
              </w:rPr>
              <w:t>公益社団法人</w:t>
            </w:r>
            <w:r>
              <w:rPr>
                <w:rFonts w:hAnsi="ＭＳ ゴシック" w:cs="ＭＳ 明朝" w:hint="eastAsia"/>
                <w:color w:val="auto"/>
              </w:rPr>
              <w:t xml:space="preserve">　</w:t>
            </w:r>
            <w:r w:rsidR="00F11478">
              <w:rPr>
                <w:rFonts w:hAnsi="ＭＳ ゴシック" w:cs="ＭＳ 明朝" w:hint="eastAsia"/>
                <w:color w:val="auto"/>
                <w:lang w:eastAsia="zh-CN"/>
              </w:rPr>
              <w:t>日本広報協会　常務理事</w:t>
            </w:r>
          </w:p>
        </w:tc>
      </w:tr>
    </w:tbl>
    <w:p w14:paraId="003161A6" w14:textId="629EEA87" w:rsidR="00801B23" w:rsidRDefault="00565EDE">
      <w:pPr>
        <w:widowControl/>
        <w:overflowPunct/>
        <w:adjustRightInd/>
        <w:jc w:val="left"/>
        <w:textAlignment w:val="auto"/>
        <w:rPr>
          <w:rFonts w:hAnsi="ＭＳ ゴシック" w:cs="ＭＳ Ｐゴシック"/>
          <w:color w:val="auto"/>
          <w:lang w:eastAsia="zh-CN"/>
        </w:rPr>
      </w:pPr>
      <w:r w:rsidRPr="000F72A0">
        <w:rPr>
          <w:rFonts w:hAnsi="ＭＳ ゴシック" w:cs="ＭＳ 明朝" w:hint="eastAsia"/>
          <w:color w:val="auto"/>
          <w:lang w:eastAsia="zh-CN"/>
        </w:rPr>
        <w:t xml:space="preserve">　</w:t>
      </w:r>
      <w:r w:rsidR="00160D98" w:rsidRPr="000F72A0">
        <w:rPr>
          <w:rFonts w:hAnsi="ＭＳ ゴシック" w:cs="ＭＳ 明朝" w:hint="eastAsia"/>
          <w:color w:val="auto"/>
          <w:lang w:eastAsia="zh-CN"/>
        </w:rPr>
        <w:t xml:space="preserve">　　　　　　　　　　　　　　　　　　　　　　　　　　</w:t>
      </w:r>
      <w:r w:rsidR="00041630">
        <w:rPr>
          <w:rFonts w:hAnsi="ＭＳ ゴシック" w:cs="ＭＳ 明朝" w:hint="eastAsia"/>
          <w:color w:val="auto"/>
          <w:lang w:eastAsia="zh-CN"/>
        </w:rPr>
        <w:t xml:space="preserve">　</w:t>
      </w:r>
      <w:r w:rsidR="00160D98" w:rsidRPr="000F72A0">
        <w:rPr>
          <w:rFonts w:hAnsi="ＭＳ ゴシック" w:cs="ＭＳ 明朝" w:hint="eastAsia"/>
          <w:color w:val="auto"/>
          <w:lang w:eastAsia="zh-CN"/>
        </w:rPr>
        <w:t>（五十音順：敬称略）</w:t>
      </w:r>
      <w:r w:rsidR="00801B23">
        <w:rPr>
          <w:rFonts w:hAnsi="ＭＳ ゴシック" w:cs="ＭＳ Ｐゴシック"/>
          <w:color w:val="auto"/>
          <w:lang w:eastAsia="zh-CN"/>
        </w:rPr>
        <w:br w:type="page"/>
      </w:r>
    </w:p>
    <w:p w14:paraId="05584FC0" w14:textId="243429B9" w:rsidR="00090648" w:rsidRPr="000F72A0" w:rsidRDefault="00034C7D" w:rsidP="00157F5F">
      <w:pPr>
        <w:adjustRightInd/>
        <w:ind w:left="240" w:right="660" w:hangingChars="100" w:hanging="240"/>
        <w:rPr>
          <w:rFonts w:hAnsi="ＭＳ ゴシック" w:cs="ＭＳ 明朝"/>
          <w:color w:val="auto"/>
        </w:rPr>
      </w:pPr>
      <w:r w:rsidRPr="000F72A0">
        <w:rPr>
          <w:rFonts w:hAnsi="ＭＳ ゴシック" w:cs="ＭＳ 明朝" w:hint="eastAsia"/>
          <w:color w:val="auto"/>
        </w:rPr>
        <w:lastRenderedPageBreak/>
        <w:t>別紙２</w:t>
      </w:r>
    </w:p>
    <w:p w14:paraId="27F81E4A" w14:textId="0DDA8F9B" w:rsidR="00323CFA" w:rsidRPr="000F72A0" w:rsidRDefault="00C50EE3" w:rsidP="007771BE">
      <w:pPr>
        <w:spacing w:line="326" w:lineRule="exact"/>
        <w:jc w:val="center"/>
        <w:rPr>
          <w:rFonts w:hAnsi="ＭＳ ゴシック" w:cs="ＭＳ ゴシック"/>
          <w:color w:val="auto"/>
          <w:spacing w:val="2"/>
          <w:sz w:val="30"/>
          <w:szCs w:val="30"/>
        </w:rPr>
      </w:pPr>
      <w:r>
        <w:rPr>
          <w:rFonts w:hAnsi="ＭＳ ゴシック" w:cs="ＭＳ ゴシック" w:hint="eastAsia"/>
          <w:color w:val="auto"/>
          <w:sz w:val="30"/>
          <w:szCs w:val="30"/>
        </w:rPr>
        <w:t>花粉</w:t>
      </w:r>
      <w:r w:rsidR="00BA4B53">
        <w:rPr>
          <w:rFonts w:hAnsi="ＭＳ ゴシック" w:cs="ＭＳ ゴシック" w:hint="eastAsia"/>
          <w:color w:val="auto"/>
          <w:sz w:val="30"/>
          <w:szCs w:val="30"/>
        </w:rPr>
        <w:t>の少ない</w:t>
      </w:r>
      <w:r w:rsidR="00745771">
        <w:rPr>
          <w:rFonts w:hAnsi="ＭＳ ゴシック" w:cs="ＭＳ ゴシック" w:hint="eastAsia"/>
          <w:color w:val="auto"/>
          <w:sz w:val="30"/>
          <w:szCs w:val="30"/>
        </w:rPr>
        <w:t>森林づくり</w:t>
      </w:r>
      <w:r w:rsidR="00160D98" w:rsidRPr="000F72A0">
        <w:rPr>
          <w:rFonts w:hAnsi="ＭＳ ゴシック" w:cs="ＭＳ ゴシック" w:hint="eastAsia"/>
          <w:color w:val="auto"/>
          <w:sz w:val="30"/>
          <w:szCs w:val="30"/>
        </w:rPr>
        <w:t>コンクール２０２</w:t>
      </w:r>
      <w:r>
        <w:rPr>
          <w:rFonts w:hAnsi="ＭＳ ゴシック" w:cs="ＭＳ ゴシック" w:hint="eastAsia"/>
          <w:color w:val="auto"/>
          <w:sz w:val="30"/>
          <w:szCs w:val="30"/>
        </w:rPr>
        <w:t>４</w:t>
      </w:r>
    </w:p>
    <w:p w14:paraId="74AED6CB" w14:textId="77777777" w:rsidR="00034C7D" w:rsidRPr="000F72A0" w:rsidRDefault="00034C7D" w:rsidP="007771BE">
      <w:pPr>
        <w:spacing w:line="326" w:lineRule="exact"/>
        <w:jc w:val="center"/>
        <w:rPr>
          <w:rFonts w:hAnsi="ＭＳ ゴシック"/>
          <w:color w:val="auto"/>
          <w:spacing w:val="14"/>
          <w:sz w:val="30"/>
          <w:szCs w:val="30"/>
        </w:rPr>
      </w:pPr>
      <w:r w:rsidRPr="000F72A0">
        <w:rPr>
          <w:rFonts w:hAnsi="ＭＳ ゴシック" w:cs="ＭＳ ゴシック" w:hint="eastAsia"/>
          <w:color w:val="auto"/>
          <w:spacing w:val="2"/>
          <w:sz w:val="30"/>
          <w:szCs w:val="30"/>
        </w:rPr>
        <w:t>審査基準</w:t>
      </w:r>
    </w:p>
    <w:p w14:paraId="727328BF" w14:textId="77777777" w:rsidR="00034C7D" w:rsidRPr="000F72A0" w:rsidRDefault="00034C7D" w:rsidP="00C4465B">
      <w:pPr>
        <w:adjustRightInd/>
        <w:snapToGrid w:val="0"/>
        <w:rPr>
          <w:rFonts w:asciiTheme="majorEastAsia" w:eastAsiaTheme="majorEastAsia" w:hAnsiTheme="majorEastAsia"/>
          <w:color w:val="auto"/>
          <w:spacing w:val="14"/>
        </w:rPr>
      </w:pPr>
    </w:p>
    <w:p w14:paraId="3F1B6A27" w14:textId="663CED66" w:rsidR="00386990" w:rsidRPr="000F72A0" w:rsidRDefault="00386990" w:rsidP="007C27EA">
      <w:pPr>
        <w:adjustRightInd/>
        <w:snapToGrid w:val="0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</w:rPr>
      </w:pPr>
      <w:r w:rsidRPr="000F72A0">
        <w:rPr>
          <w:rFonts w:asciiTheme="majorEastAsia" w:eastAsiaTheme="majorEastAsia" w:hAnsiTheme="majorEastAsia" w:cs="ＭＳ 明朝" w:hint="eastAsia"/>
          <w:color w:val="auto"/>
        </w:rPr>
        <w:t>審査委員は、部門ごとに次の各項目について審査を実施する。委員が優秀な取組と認めたものについて、委員間で協議し各賞を選出する。</w:t>
      </w:r>
    </w:p>
    <w:p w14:paraId="0F86C7E3" w14:textId="48E9D2BA" w:rsidR="009014C7" w:rsidRDefault="009A5A17" w:rsidP="007C27EA">
      <w:pPr>
        <w:tabs>
          <w:tab w:val="left" w:pos="3996"/>
        </w:tabs>
        <w:adjustRightInd/>
        <w:snapToGrid w:val="0"/>
        <w:ind w:firstLineChars="100" w:firstLine="240"/>
        <w:jc w:val="left"/>
        <w:rPr>
          <w:rFonts w:asciiTheme="majorEastAsia" w:eastAsiaTheme="majorEastAsia" w:hAnsiTheme="majorEastAsia"/>
          <w:color w:val="auto"/>
        </w:rPr>
      </w:pPr>
      <w:r>
        <w:rPr>
          <w:rFonts w:hint="eastAsia"/>
        </w:rPr>
        <w:t>林業</w:t>
      </w:r>
      <w:r w:rsidR="009014C7">
        <w:rPr>
          <w:rFonts w:hint="eastAsia"/>
        </w:rPr>
        <w:t>技術・</w:t>
      </w:r>
      <w:r>
        <w:rPr>
          <w:rFonts w:hint="eastAsia"/>
        </w:rPr>
        <w:t>林業</w:t>
      </w:r>
      <w:r w:rsidR="009014C7">
        <w:rPr>
          <w:rFonts w:hint="eastAsia"/>
        </w:rPr>
        <w:t>経営</w:t>
      </w:r>
      <w:r w:rsidR="00E31BE0">
        <w:rPr>
          <w:rFonts w:hint="eastAsia"/>
        </w:rPr>
        <w:t>部門及び</w:t>
      </w:r>
      <w:r w:rsidR="00093DBE">
        <w:rPr>
          <w:rFonts w:hint="eastAsia"/>
        </w:rPr>
        <w:t>多様な森林づくり</w:t>
      </w:r>
      <w:r w:rsidR="00E31BE0">
        <w:rPr>
          <w:rFonts w:hint="eastAsia"/>
        </w:rPr>
        <w:t>部門に応募のあった各</w:t>
      </w:r>
      <w:r w:rsidR="009014C7">
        <w:t>取組内容について、以下の審査基準を基に審査委員が採点</w:t>
      </w:r>
      <w:r w:rsidR="00275158">
        <w:rPr>
          <w:rFonts w:hint="eastAsia"/>
        </w:rPr>
        <w:t>（０点から５点）</w:t>
      </w:r>
      <w:r w:rsidR="009014C7">
        <w:t>するものとする。</w:t>
      </w:r>
    </w:p>
    <w:p w14:paraId="68D7EFE7" w14:textId="73E38676" w:rsidR="00386990" w:rsidRPr="000F72A0" w:rsidRDefault="00386990" w:rsidP="00A428AE">
      <w:pPr>
        <w:tabs>
          <w:tab w:val="left" w:pos="3996"/>
        </w:tabs>
        <w:adjustRightInd/>
        <w:snapToGrid w:val="0"/>
        <w:ind w:left="266" w:hanging="266"/>
        <w:jc w:val="left"/>
        <w:rPr>
          <w:rFonts w:asciiTheme="majorEastAsia" w:eastAsiaTheme="majorEastAsia" w:hAnsiTheme="majorEastAsia" w:cs="ＭＳ 明朝"/>
          <w:color w:val="auto"/>
        </w:rPr>
      </w:pPr>
    </w:p>
    <w:p w14:paraId="461014D7" w14:textId="115F8BEF" w:rsidR="0056219F" w:rsidRDefault="00480A92" w:rsidP="00105FF2">
      <w:pPr>
        <w:tabs>
          <w:tab w:val="left" w:pos="3996"/>
        </w:tabs>
        <w:adjustRightInd/>
        <w:snapToGrid w:val="0"/>
        <w:ind w:left="266" w:hanging="266"/>
        <w:jc w:val="left"/>
        <w:rPr>
          <w:rFonts w:asciiTheme="majorEastAsia" w:eastAsiaTheme="majorEastAsia" w:hAnsiTheme="majorEastAsia"/>
          <w:color w:val="auto"/>
        </w:rPr>
      </w:pPr>
      <w:r w:rsidRPr="000F72A0">
        <w:rPr>
          <w:rFonts w:asciiTheme="majorEastAsia" w:eastAsiaTheme="majorEastAsia" w:hAnsiTheme="majorEastAsia" w:cs="ＭＳ 明朝" w:hint="eastAsia"/>
          <w:color w:val="auto"/>
        </w:rPr>
        <w:t>（１）</w:t>
      </w:r>
      <w:r w:rsidR="009A5A17">
        <w:rPr>
          <w:rFonts w:asciiTheme="majorEastAsia" w:eastAsiaTheme="majorEastAsia" w:hAnsiTheme="majorEastAsia" w:cs="ＭＳ 明朝" w:hint="eastAsia"/>
          <w:color w:val="auto"/>
        </w:rPr>
        <w:t>林業</w:t>
      </w:r>
      <w:r w:rsidRPr="000F72A0">
        <w:rPr>
          <w:rFonts w:asciiTheme="majorEastAsia" w:eastAsiaTheme="majorEastAsia" w:hAnsiTheme="majorEastAsia" w:cs="ＭＳ 明朝" w:hint="eastAsia"/>
          <w:color w:val="auto"/>
        </w:rPr>
        <w:t>技術</w:t>
      </w:r>
      <w:r w:rsidR="000B3660">
        <w:rPr>
          <w:rFonts w:asciiTheme="majorEastAsia" w:eastAsiaTheme="majorEastAsia" w:hAnsiTheme="majorEastAsia" w:cs="ＭＳ 明朝" w:hint="eastAsia"/>
          <w:color w:val="auto"/>
        </w:rPr>
        <w:t>・</w:t>
      </w:r>
      <w:r w:rsidR="009A5A17">
        <w:rPr>
          <w:rFonts w:asciiTheme="majorEastAsia" w:eastAsiaTheme="majorEastAsia" w:hAnsiTheme="majorEastAsia" w:cs="ＭＳ 明朝" w:hint="eastAsia"/>
          <w:color w:val="auto"/>
        </w:rPr>
        <w:t>林業</w:t>
      </w:r>
      <w:r w:rsidR="000B3660">
        <w:rPr>
          <w:rFonts w:asciiTheme="majorEastAsia" w:eastAsiaTheme="majorEastAsia" w:hAnsiTheme="majorEastAsia" w:cs="ＭＳ 明朝" w:hint="eastAsia"/>
          <w:color w:val="auto"/>
        </w:rPr>
        <w:t>経営</w:t>
      </w:r>
      <w:r w:rsidRPr="000F72A0">
        <w:rPr>
          <w:rFonts w:asciiTheme="majorEastAsia" w:eastAsiaTheme="majorEastAsia" w:hAnsiTheme="majorEastAsia" w:cs="ＭＳ 明朝" w:hint="eastAsia"/>
          <w:color w:val="auto"/>
        </w:rPr>
        <w:t>部門</w:t>
      </w:r>
      <w:r w:rsidR="00275158">
        <w:rPr>
          <w:rFonts w:asciiTheme="majorEastAsia" w:eastAsiaTheme="majorEastAsia" w:hAnsiTheme="majorEastAsia" w:hint="eastAsia"/>
          <w:color w:val="auto"/>
        </w:rPr>
        <w:t>（45点満点）</w:t>
      </w:r>
      <w:r w:rsidR="00034C7D" w:rsidRPr="000F72A0">
        <w:rPr>
          <w:rFonts w:asciiTheme="majorEastAsia" w:eastAsiaTheme="majorEastAsia" w:hAnsiTheme="majorEastAsia"/>
          <w:color w:val="auto"/>
        </w:rPr>
        <w:t xml:space="preserve"> </w:t>
      </w:r>
    </w:p>
    <w:tbl>
      <w:tblPr>
        <w:tblStyle w:val="aa"/>
        <w:tblW w:w="9227" w:type="dxa"/>
        <w:tblInd w:w="266" w:type="dxa"/>
        <w:tblLook w:val="04A0" w:firstRow="1" w:lastRow="0" w:firstColumn="1" w:lastColumn="0" w:noHBand="0" w:noVBand="1"/>
      </w:tblPr>
      <w:tblGrid>
        <w:gridCol w:w="1714"/>
        <w:gridCol w:w="6237"/>
        <w:gridCol w:w="1276"/>
      </w:tblGrid>
      <w:tr w:rsidR="00EE1852" w14:paraId="0D1E9696" w14:textId="71788586" w:rsidTr="003120B0">
        <w:tc>
          <w:tcPr>
            <w:tcW w:w="1714" w:type="dxa"/>
          </w:tcPr>
          <w:p w14:paraId="07F18C20" w14:textId="447B0A7B" w:rsidR="00EE1852" w:rsidRDefault="00EE1852" w:rsidP="00157F5F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審査項目</w:t>
            </w:r>
          </w:p>
        </w:tc>
        <w:tc>
          <w:tcPr>
            <w:tcW w:w="6237" w:type="dxa"/>
          </w:tcPr>
          <w:p w14:paraId="58995987" w14:textId="12903303" w:rsidR="00EE1852" w:rsidRDefault="00EE1852" w:rsidP="00157F5F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審査基準</w:t>
            </w:r>
          </w:p>
        </w:tc>
        <w:tc>
          <w:tcPr>
            <w:tcW w:w="1276" w:type="dxa"/>
          </w:tcPr>
          <w:p w14:paraId="410FB6EC" w14:textId="071178BF" w:rsidR="00EE1852" w:rsidRDefault="00EE1852" w:rsidP="00EE1852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点数配分</w:t>
            </w:r>
          </w:p>
        </w:tc>
      </w:tr>
      <w:tr w:rsidR="00EE1852" w14:paraId="60A04A9D" w14:textId="2C32FE78" w:rsidTr="00EE1852">
        <w:trPr>
          <w:trHeight w:val="586"/>
        </w:trPr>
        <w:tc>
          <w:tcPr>
            <w:tcW w:w="1714" w:type="dxa"/>
          </w:tcPr>
          <w:p w14:paraId="6983BED9" w14:textId="25F0E54A" w:rsidR="00EE1852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t>取組</w:t>
            </w:r>
            <w:r>
              <w:rPr>
                <w:rFonts w:hint="eastAsia"/>
              </w:rPr>
              <w:t>の</w:t>
            </w:r>
            <w:r>
              <w:t>背景・目的</w:t>
            </w:r>
          </w:p>
        </w:tc>
        <w:tc>
          <w:tcPr>
            <w:tcW w:w="6237" w:type="dxa"/>
          </w:tcPr>
          <w:p w14:paraId="7E3D7A2C" w14:textId="1987FF55" w:rsidR="00EE1852" w:rsidRPr="00157F5F" w:rsidRDefault="00EE1852" w:rsidP="00B04CE3">
            <w:pPr>
              <w:tabs>
                <w:tab w:val="left" w:pos="3996"/>
              </w:tabs>
              <w:adjustRightInd/>
              <w:snapToGrid w:val="0"/>
              <w:jc w:val="left"/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</w:t>
            </w:r>
            <w:r>
              <w:t>の考え方・目的が、</w:t>
            </w:r>
            <w:r>
              <w:rPr>
                <w:rFonts w:hint="eastAsia"/>
              </w:rPr>
              <w:t>林野庁の花粉発生源対策の目的と合致しており、実施地域の特色等を踏まえてわかりやすく整理されている</w:t>
            </w:r>
            <w:r>
              <w:t>。</w:t>
            </w:r>
          </w:p>
        </w:tc>
        <w:tc>
          <w:tcPr>
            <w:tcW w:w="1276" w:type="dxa"/>
          </w:tcPr>
          <w:p w14:paraId="1D7ECED3" w14:textId="5E64D1CA" w:rsidR="00EE1852" w:rsidRPr="00214404" w:rsidRDefault="00EE1852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EE1852" w14:paraId="41DDEF21" w14:textId="609BE531" w:rsidTr="00EE1852">
        <w:trPr>
          <w:trHeight w:val="297"/>
        </w:trPr>
        <w:tc>
          <w:tcPr>
            <w:tcW w:w="1714" w:type="dxa"/>
          </w:tcPr>
          <w:p w14:paraId="005B5D07" w14:textId="7C3CE412" w:rsidR="00EE1852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取組の独自性</w:t>
            </w:r>
          </w:p>
        </w:tc>
        <w:tc>
          <w:tcPr>
            <w:tcW w:w="6237" w:type="dxa"/>
          </w:tcPr>
          <w:p w14:paraId="7AB11B02" w14:textId="115B1980" w:rsidR="00D12C96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の目的達成に向けて、独自の工夫を行っている。</w:t>
            </w:r>
          </w:p>
          <w:p w14:paraId="4C0C8FE9" w14:textId="049F253B" w:rsidR="00EE1852" w:rsidRPr="005B6C4C" w:rsidRDefault="00EE1852" w:rsidP="00DD781F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</w:tcPr>
          <w:p w14:paraId="0AAF011E" w14:textId="5DF1E480" w:rsidR="00EE1852" w:rsidRPr="00214404" w:rsidRDefault="00EE1852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C43CA3" w14:paraId="0CF98CC9" w14:textId="35993CA8" w:rsidTr="00C43CA3">
        <w:trPr>
          <w:trHeight w:val="1468"/>
        </w:trPr>
        <w:tc>
          <w:tcPr>
            <w:tcW w:w="1714" w:type="dxa"/>
            <w:vMerge w:val="restart"/>
          </w:tcPr>
          <w:p w14:paraId="795D9289" w14:textId="5D022015" w:rsidR="00C43CA3" w:rsidRDefault="00C43CA3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取組の波及効果</w:t>
            </w:r>
          </w:p>
        </w:tc>
        <w:tc>
          <w:tcPr>
            <w:tcW w:w="6237" w:type="dxa"/>
          </w:tcPr>
          <w:p w14:paraId="34E85268" w14:textId="37C76562" w:rsidR="00C43CA3" w:rsidRDefault="00C43CA3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花粉の少ない森林づくりに向けた苗木生産、伐採・植替等に関し、</w:t>
            </w:r>
          </w:p>
          <w:p w14:paraId="6B945E91" w14:textId="43DCFD1A" w:rsidR="00C43CA3" w:rsidRDefault="00C43CA3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81414F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花粉の少</w:t>
            </w:r>
            <w:r w:rsidRPr="00FC65BD">
              <w:rPr>
                <w:rFonts w:asciiTheme="majorEastAsia" w:eastAsiaTheme="majorEastAsia" w:hAnsiTheme="majorEastAsia" w:hint="eastAsia"/>
                <w:color w:val="auto"/>
              </w:rPr>
              <w:t>ない苗木の生産拡大</w:t>
            </w:r>
            <w:r w:rsidR="00154970">
              <w:rPr>
                <w:rFonts w:asciiTheme="majorEastAsia" w:eastAsiaTheme="majorEastAsia" w:hAnsiTheme="majorEastAsia" w:hint="eastAsia"/>
                <w:color w:val="auto"/>
              </w:rPr>
              <w:t>に関する取組</w:t>
            </w:r>
          </w:p>
          <w:p w14:paraId="1EE748EF" w14:textId="3A674301" w:rsidR="00154970" w:rsidRPr="00FC65BD" w:rsidRDefault="00154970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・森林所有者への働きかけによる伐採・植替えの推進</w:t>
            </w:r>
          </w:p>
          <w:p w14:paraId="5C3A0669" w14:textId="6EEE1120" w:rsidR="00C43CA3" w:rsidRPr="00FC65BD" w:rsidRDefault="00C43CA3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FC65BD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154970">
              <w:rPr>
                <w:rFonts w:asciiTheme="majorEastAsia" w:eastAsiaTheme="majorEastAsia" w:hAnsiTheme="majorEastAsia" w:hint="eastAsia"/>
                <w:color w:val="auto"/>
              </w:rPr>
              <w:t>花粉の少ない苗木等による植替え面積の拡大</w:t>
            </w:r>
          </w:p>
          <w:p w14:paraId="15CB95B9" w14:textId="5FAAB900" w:rsidR="00C43CA3" w:rsidRDefault="00C43CA3" w:rsidP="00C43CA3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等について情報発信に取り組んでいる。</w:t>
            </w:r>
          </w:p>
        </w:tc>
        <w:tc>
          <w:tcPr>
            <w:tcW w:w="1276" w:type="dxa"/>
          </w:tcPr>
          <w:p w14:paraId="51E2DEF4" w14:textId="5AF73DD7" w:rsidR="00C43CA3" w:rsidRDefault="00C43CA3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C43CA3" w14:paraId="7D4C325D" w14:textId="77777777" w:rsidTr="00C43CA3">
        <w:trPr>
          <w:trHeight w:val="602"/>
        </w:trPr>
        <w:tc>
          <w:tcPr>
            <w:tcW w:w="1714" w:type="dxa"/>
            <w:vMerge/>
          </w:tcPr>
          <w:p w14:paraId="5D45ABBF" w14:textId="77777777" w:rsidR="00C43CA3" w:rsidRDefault="00C43CA3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54DA9AFF" w14:textId="42B2F38F" w:rsidR="00C43CA3" w:rsidRPr="00C43CA3" w:rsidRDefault="00C43CA3" w:rsidP="00462EC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他地域</w:t>
            </w:r>
            <w:r w:rsidR="00462EC5">
              <w:rPr>
                <w:rFonts w:asciiTheme="majorEastAsia" w:eastAsiaTheme="majorEastAsia" w:hAnsiTheme="majorEastAsia" w:hint="eastAsia"/>
                <w:color w:val="auto"/>
              </w:rPr>
              <w:t>や他の主体においても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取組をまねることができ、波及効果が期待できる。</w:t>
            </w:r>
          </w:p>
        </w:tc>
        <w:tc>
          <w:tcPr>
            <w:tcW w:w="1276" w:type="dxa"/>
          </w:tcPr>
          <w:p w14:paraId="617915F5" w14:textId="2BD0244F" w:rsidR="00C43CA3" w:rsidRDefault="00C43CA3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C43CA3" w14:paraId="0C4FC76B" w14:textId="16DAAE0F" w:rsidTr="00C43CA3">
        <w:trPr>
          <w:trHeight w:val="1024"/>
        </w:trPr>
        <w:tc>
          <w:tcPr>
            <w:tcW w:w="1714" w:type="dxa"/>
            <w:vMerge w:val="restart"/>
          </w:tcPr>
          <w:p w14:paraId="70B9FD48" w14:textId="338813EF" w:rsidR="00C43CA3" w:rsidRDefault="00C43CA3" w:rsidP="00EE1852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取組の持続性（継続性）</w:t>
            </w:r>
          </w:p>
        </w:tc>
        <w:tc>
          <w:tcPr>
            <w:tcW w:w="6237" w:type="dxa"/>
          </w:tcPr>
          <w:p w14:paraId="5D7FF9E9" w14:textId="134B95A3" w:rsidR="00C43CA3" w:rsidRDefault="00C43CA3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長期的に取組を継続している</w:t>
            </w:r>
            <w:r>
              <w:t>（これまでの取組実績）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  <w:p w14:paraId="6E953BB2" w14:textId="082F6D45" w:rsidR="00C43CA3" w:rsidRDefault="00C43CA3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または、</w:t>
            </w:r>
          </w:p>
          <w:p w14:paraId="6379C647" w14:textId="1E70B7C2" w:rsidR="00275158" w:rsidRDefault="00C43CA3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275158" w:rsidRPr="00275158">
              <w:rPr>
                <w:rFonts w:asciiTheme="majorEastAsia" w:eastAsiaTheme="majorEastAsia" w:hAnsiTheme="majorEastAsia" w:hint="eastAsia"/>
                <w:color w:val="auto"/>
              </w:rPr>
              <w:t>花粉</w:t>
            </w:r>
            <w:r w:rsidR="00275158">
              <w:rPr>
                <w:rFonts w:asciiTheme="majorEastAsia" w:eastAsiaTheme="majorEastAsia" w:hAnsiTheme="majorEastAsia" w:hint="eastAsia"/>
                <w:color w:val="auto"/>
              </w:rPr>
              <w:t>の少ない品種開発</w:t>
            </w:r>
            <w:r w:rsidR="00275158" w:rsidRPr="00275158">
              <w:rPr>
                <w:rFonts w:asciiTheme="majorEastAsia" w:eastAsiaTheme="majorEastAsia" w:hAnsiTheme="majorEastAsia" w:hint="eastAsia"/>
                <w:color w:val="auto"/>
              </w:rPr>
              <w:t>に資する研究開発の計画</w:t>
            </w:r>
          </w:p>
          <w:p w14:paraId="7A5BDCF8" w14:textId="12AEC06D" w:rsidR="00275158" w:rsidRDefault="00275158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・花粉の少ない苗木の確保に関する計画</w:t>
            </w:r>
          </w:p>
          <w:p w14:paraId="47EB256F" w14:textId="067196FD" w:rsidR="00C43CA3" w:rsidRDefault="00275158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C43CA3">
              <w:rPr>
                <w:rFonts w:asciiTheme="majorEastAsia" w:eastAsiaTheme="majorEastAsia" w:hAnsiTheme="majorEastAsia" w:hint="eastAsia"/>
                <w:color w:val="auto"/>
              </w:rPr>
              <w:t>森林施業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に関する</w:t>
            </w:r>
            <w:r w:rsidR="00C43CA3">
              <w:rPr>
                <w:rFonts w:asciiTheme="majorEastAsia" w:eastAsiaTheme="majorEastAsia" w:hAnsiTheme="majorEastAsia" w:hint="eastAsia"/>
                <w:color w:val="auto"/>
              </w:rPr>
              <w:t>契約</w:t>
            </w:r>
          </w:p>
          <w:p w14:paraId="00193B02" w14:textId="60D8D34E" w:rsidR="00C43CA3" w:rsidRDefault="00C43CA3" w:rsidP="00D12C96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・森林経営計画などの森林管理に関する計画</w:t>
            </w:r>
          </w:p>
          <w:p w14:paraId="2A369DC8" w14:textId="7B6135BE" w:rsidR="00C43CA3" w:rsidRDefault="00C43CA3" w:rsidP="00DD781F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等により中長期的な取組への見通しが示されている。</w:t>
            </w:r>
          </w:p>
        </w:tc>
        <w:tc>
          <w:tcPr>
            <w:tcW w:w="1276" w:type="dxa"/>
          </w:tcPr>
          <w:p w14:paraId="3F5333A5" w14:textId="47BEA7E8" w:rsidR="00C43CA3" w:rsidRDefault="00C43CA3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C43CA3" w14:paraId="082E89CD" w14:textId="77777777" w:rsidTr="003120B0">
        <w:trPr>
          <w:trHeight w:val="472"/>
        </w:trPr>
        <w:tc>
          <w:tcPr>
            <w:tcW w:w="1714" w:type="dxa"/>
            <w:vMerge/>
          </w:tcPr>
          <w:p w14:paraId="21959FB0" w14:textId="77777777" w:rsidR="00C43CA3" w:rsidRDefault="00C43CA3" w:rsidP="00EE1852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08A9B6BF" w14:textId="77777777" w:rsidR="00C43CA3" w:rsidRDefault="00C43CA3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持続的な取組のための体制づくりがなされている。</w:t>
            </w:r>
          </w:p>
          <w:p w14:paraId="041BE5B4" w14:textId="7F341042" w:rsidR="00D12C96" w:rsidRDefault="00D12C96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</w:tcPr>
          <w:p w14:paraId="3D47D7CC" w14:textId="13E4D09E" w:rsidR="00C43CA3" w:rsidRDefault="00C43CA3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EE1852" w14:paraId="481F6431" w14:textId="5E56B665" w:rsidTr="00EE1852">
        <w:trPr>
          <w:trHeight w:val="297"/>
        </w:trPr>
        <w:tc>
          <w:tcPr>
            <w:tcW w:w="1714" w:type="dxa"/>
          </w:tcPr>
          <w:p w14:paraId="5C9AB17E" w14:textId="47346A91" w:rsidR="00EE1852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取組の社会的ニーズ</w:t>
            </w:r>
          </w:p>
        </w:tc>
        <w:tc>
          <w:tcPr>
            <w:tcW w:w="6237" w:type="dxa"/>
          </w:tcPr>
          <w:p w14:paraId="35980AA3" w14:textId="5B57ACD0" w:rsidR="00EE1852" w:rsidRPr="00157F5F" w:rsidRDefault="00EE1852" w:rsidP="00DD781F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社会的ニーズが高い取組となっている。</w:t>
            </w:r>
          </w:p>
        </w:tc>
        <w:tc>
          <w:tcPr>
            <w:tcW w:w="1276" w:type="dxa"/>
          </w:tcPr>
          <w:p w14:paraId="3E6C3304" w14:textId="5ED1F975" w:rsidR="00EE1852" w:rsidRDefault="00EE1852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EE1852" w14:paraId="17A3903E" w14:textId="1C2ECA16" w:rsidTr="003120B0">
        <w:trPr>
          <w:trHeight w:val="734"/>
        </w:trPr>
        <w:tc>
          <w:tcPr>
            <w:tcW w:w="1714" w:type="dxa"/>
            <w:vMerge w:val="restart"/>
          </w:tcPr>
          <w:p w14:paraId="3B38CF96" w14:textId="0F902EF8" w:rsidR="00EE1852" w:rsidDel="00214404" w:rsidRDefault="00EE1852" w:rsidP="00214404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取組の課題への挑戦</w:t>
            </w:r>
          </w:p>
        </w:tc>
        <w:tc>
          <w:tcPr>
            <w:tcW w:w="6237" w:type="dxa"/>
          </w:tcPr>
          <w:p w14:paraId="0070DEF4" w14:textId="77777777" w:rsidR="00EE1852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今後の課題に対する分析を行い、具体的な解決策を提示している。</w:t>
            </w:r>
          </w:p>
          <w:p w14:paraId="0D808CBB" w14:textId="5E842E27" w:rsidR="00EE1852" w:rsidRDefault="00EE1852" w:rsidP="0029177B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</w:tcPr>
          <w:p w14:paraId="61234FD8" w14:textId="2052BABC" w:rsidR="00EE1852" w:rsidRDefault="00EE1852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EE1852" w14:paraId="2923CB2D" w14:textId="332DF8AE" w:rsidTr="003120B0">
        <w:trPr>
          <w:trHeight w:val="734"/>
        </w:trPr>
        <w:tc>
          <w:tcPr>
            <w:tcW w:w="1714" w:type="dxa"/>
            <w:vMerge/>
          </w:tcPr>
          <w:p w14:paraId="005654E7" w14:textId="77777777" w:rsidR="00EE1852" w:rsidRPr="00214404" w:rsidRDefault="00EE1852" w:rsidP="00214404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04C02FD2" w14:textId="3C8FC871" w:rsidR="00EE1852" w:rsidRDefault="00232279" w:rsidP="0029177B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上記について、</w:t>
            </w:r>
            <w:r w:rsidR="00D5505A">
              <w:rPr>
                <w:rFonts w:asciiTheme="majorEastAsia" w:eastAsiaTheme="majorEastAsia" w:hAnsiTheme="majorEastAsia" w:hint="eastAsia"/>
                <w:color w:val="auto"/>
              </w:rPr>
              <w:t>具体的</w:t>
            </w:r>
            <w:r w:rsidR="00EE1852">
              <w:rPr>
                <w:rFonts w:asciiTheme="majorEastAsia" w:eastAsiaTheme="majorEastAsia" w:hAnsiTheme="majorEastAsia" w:hint="eastAsia"/>
                <w:color w:val="auto"/>
              </w:rPr>
              <w:t>に課題解決に向けて取り組んでいる。</w:t>
            </w:r>
          </w:p>
          <w:p w14:paraId="0B03D399" w14:textId="77777777" w:rsidR="00EE1852" w:rsidRDefault="00EE1852" w:rsidP="00A428AE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</w:tcPr>
          <w:p w14:paraId="2CD95878" w14:textId="0A63C31A" w:rsidR="00EE1852" w:rsidRDefault="00EE1852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</w:tbl>
    <w:p w14:paraId="5ACC91C0" w14:textId="77777777" w:rsidR="0056219F" w:rsidRDefault="0056219F" w:rsidP="00A428AE">
      <w:pPr>
        <w:tabs>
          <w:tab w:val="left" w:pos="3996"/>
        </w:tabs>
        <w:adjustRightInd/>
        <w:snapToGrid w:val="0"/>
        <w:ind w:left="266" w:hanging="266"/>
        <w:jc w:val="left"/>
        <w:rPr>
          <w:rFonts w:asciiTheme="majorEastAsia" w:eastAsiaTheme="majorEastAsia" w:hAnsiTheme="majorEastAsia"/>
          <w:color w:val="auto"/>
        </w:rPr>
      </w:pPr>
    </w:p>
    <w:p w14:paraId="4BE0DB54" w14:textId="77777777" w:rsidR="009C75A2" w:rsidRDefault="009C75A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ＭＳ 明朝"/>
          <w:color w:val="auto"/>
        </w:rPr>
      </w:pPr>
      <w:r>
        <w:rPr>
          <w:rFonts w:asciiTheme="majorEastAsia" w:eastAsiaTheme="majorEastAsia" w:hAnsiTheme="majorEastAsia" w:cs="ＭＳ 明朝"/>
          <w:color w:val="auto"/>
        </w:rPr>
        <w:br w:type="page"/>
      </w:r>
    </w:p>
    <w:p w14:paraId="0BF66A64" w14:textId="4752FC43" w:rsidR="00480A92" w:rsidRPr="000F72A0" w:rsidRDefault="00480A92" w:rsidP="00157F5F">
      <w:pPr>
        <w:adjustRightInd/>
        <w:snapToGrid w:val="0"/>
        <w:jc w:val="left"/>
        <w:rPr>
          <w:rFonts w:asciiTheme="majorEastAsia" w:eastAsiaTheme="majorEastAsia" w:hAnsiTheme="majorEastAsia"/>
          <w:color w:val="auto"/>
          <w:spacing w:val="2"/>
        </w:rPr>
      </w:pPr>
      <w:r w:rsidRPr="000F72A0">
        <w:rPr>
          <w:rFonts w:asciiTheme="majorEastAsia" w:eastAsiaTheme="majorEastAsia" w:hAnsiTheme="majorEastAsia" w:cs="ＭＳ 明朝" w:hint="eastAsia"/>
          <w:color w:val="auto"/>
        </w:rPr>
        <w:lastRenderedPageBreak/>
        <w:t>（２）</w:t>
      </w:r>
      <w:r w:rsidR="00093DBE">
        <w:rPr>
          <w:rFonts w:asciiTheme="majorEastAsia" w:eastAsiaTheme="majorEastAsia" w:hAnsiTheme="majorEastAsia" w:cs="ＭＳ 明朝" w:hint="eastAsia"/>
          <w:color w:val="auto"/>
        </w:rPr>
        <w:t>多様な森林づくり</w:t>
      </w:r>
      <w:r w:rsidRPr="000F72A0">
        <w:rPr>
          <w:rFonts w:asciiTheme="majorEastAsia" w:eastAsiaTheme="majorEastAsia" w:hAnsiTheme="majorEastAsia" w:cs="ＭＳ 明朝" w:hint="eastAsia"/>
          <w:color w:val="auto"/>
        </w:rPr>
        <w:t>部門</w:t>
      </w:r>
      <w:r w:rsidR="00275158">
        <w:rPr>
          <w:rFonts w:asciiTheme="majorEastAsia" w:eastAsiaTheme="majorEastAsia" w:hAnsiTheme="majorEastAsia" w:cs="ＭＳ 明朝" w:hint="eastAsia"/>
          <w:color w:val="auto"/>
        </w:rPr>
        <w:t>（45点満点）</w:t>
      </w:r>
    </w:p>
    <w:tbl>
      <w:tblPr>
        <w:tblStyle w:val="aa"/>
        <w:tblW w:w="9316" w:type="dxa"/>
        <w:tblInd w:w="266" w:type="dxa"/>
        <w:tblLook w:val="04A0" w:firstRow="1" w:lastRow="0" w:firstColumn="1" w:lastColumn="0" w:noHBand="0" w:noVBand="1"/>
      </w:tblPr>
      <w:tblGrid>
        <w:gridCol w:w="1856"/>
        <w:gridCol w:w="6237"/>
        <w:gridCol w:w="1223"/>
      </w:tblGrid>
      <w:tr w:rsidR="007A6A87" w14:paraId="5C0F0AD3" w14:textId="56D66BC4" w:rsidTr="003120B0">
        <w:tc>
          <w:tcPr>
            <w:tcW w:w="1856" w:type="dxa"/>
          </w:tcPr>
          <w:p w14:paraId="0E3A901A" w14:textId="77777777" w:rsidR="007A6A87" w:rsidRDefault="007A6A87" w:rsidP="00AF1C78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審査項目</w:t>
            </w:r>
          </w:p>
        </w:tc>
        <w:tc>
          <w:tcPr>
            <w:tcW w:w="6237" w:type="dxa"/>
          </w:tcPr>
          <w:p w14:paraId="77B6E9E4" w14:textId="77777777" w:rsidR="007A6A87" w:rsidRDefault="007A6A87" w:rsidP="00AF1C78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審査基準</w:t>
            </w:r>
          </w:p>
        </w:tc>
        <w:tc>
          <w:tcPr>
            <w:tcW w:w="1223" w:type="dxa"/>
          </w:tcPr>
          <w:p w14:paraId="7AF11484" w14:textId="118BF467" w:rsidR="007A6A87" w:rsidRDefault="007A6A87" w:rsidP="00AF1C78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点数配分</w:t>
            </w:r>
          </w:p>
        </w:tc>
      </w:tr>
      <w:tr w:rsidR="00D5505A" w14:paraId="533A20AB" w14:textId="0DAD15C0" w:rsidTr="003120B0">
        <w:tc>
          <w:tcPr>
            <w:tcW w:w="1856" w:type="dxa"/>
          </w:tcPr>
          <w:p w14:paraId="481F1AB7" w14:textId="3F6E0016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t>取組</w:t>
            </w:r>
            <w:r>
              <w:rPr>
                <w:rFonts w:hint="eastAsia"/>
              </w:rPr>
              <w:t>の</w:t>
            </w:r>
            <w:r>
              <w:t>背景・目的</w:t>
            </w:r>
          </w:p>
        </w:tc>
        <w:tc>
          <w:tcPr>
            <w:tcW w:w="6237" w:type="dxa"/>
          </w:tcPr>
          <w:p w14:paraId="6C50C50E" w14:textId="55A470ED" w:rsidR="00D5505A" w:rsidRDefault="00D5505A" w:rsidP="00B04CE3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</w:t>
            </w:r>
            <w:r>
              <w:t>の考え方・目的が、</w:t>
            </w:r>
            <w:r>
              <w:rPr>
                <w:rFonts w:hint="eastAsia"/>
              </w:rPr>
              <w:t>林野庁の花粉発生源対策の目的と合致しており、実施地域の特色等を踏まえてわかりやすく整理されている</w:t>
            </w:r>
            <w:r>
              <w:t>。</w:t>
            </w:r>
          </w:p>
        </w:tc>
        <w:tc>
          <w:tcPr>
            <w:tcW w:w="1223" w:type="dxa"/>
          </w:tcPr>
          <w:p w14:paraId="44281BB9" w14:textId="3FD3A467" w:rsidR="00D5505A" w:rsidRPr="00214404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2F2B5275" w14:textId="51BC7228" w:rsidTr="003120B0">
        <w:tc>
          <w:tcPr>
            <w:tcW w:w="1856" w:type="dxa"/>
          </w:tcPr>
          <w:p w14:paraId="780427BE" w14:textId="59A9A541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取組の独自性</w:t>
            </w:r>
          </w:p>
        </w:tc>
        <w:tc>
          <w:tcPr>
            <w:tcW w:w="6237" w:type="dxa"/>
          </w:tcPr>
          <w:p w14:paraId="72EA8B64" w14:textId="5C35A2D3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の目的達成に向けて、独自の工夫を行っている。</w:t>
            </w:r>
          </w:p>
          <w:p w14:paraId="5275AC3E" w14:textId="77777777" w:rsidR="00D5505A" w:rsidRPr="005B6C4C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23" w:type="dxa"/>
          </w:tcPr>
          <w:p w14:paraId="45743C3A" w14:textId="4332F916" w:rsidR="00D5505A" w:rsidRPr="00214404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D5505A" w14:paraId="70F39070" w14:textId="173752CB" w:rsidTr="003120B0">
        <w:tc>
          <w:tcPr>
            <w:tcW w:w="1856" w:type="dxa"/>
            <w:vMerge w:val="restart"/>
          </w:tcPr>
          <w:p w14:paraId="1CA83777" w14:textId="10B46E4B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取組の波及効果</w:t>
            </w:r>
          </w:p>
        </w:tc>
        <w:tc>
          <w:tcPr>
            <w:tcW w:w="6237" w:type="dxa"/>
          </w:tcPr>
          <w:p w14:paraId="22B82956" w14:textId="208D2517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花粉の少ない森林づくりに向け、</w:t>
            </w:r>
          </w:p>
          <w:p w14:paraId="50E888EF" w14:textId="61D4B9E5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6B5138">
              <w:rPr>
                <w:rFonts w:asciiTheme="majorEastAsia" w:eastAsiaTheme="majorEastAsia" w:hAnsiTheme="majorEastAsia" w:hint="eastAsia"/>
                <w:color w:val="auto"/>
              </w:rPr>
              <w:t>地域参加型の森林づくり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に関する活動</w:t>
            </w:r>
          </w:p>
          <w:p w14:paraId="2EDEFF64" w14:textId="18E288C5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275158">
              <w:rPr>
                <w:rFonts w:asciiTheme="majorEastAsia" w:eastAsiaTheme="majorEastAsia" w:hAnsiTheme="majorEastAsia" w:hint="eastAsia"/>
                <w:color w:val="auto"/>
              </w:rPr>
              <w:t>林業以外の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業種</w:t>
            </w:r>
            <w:r w:rsidR="00275158">
              <w:rPr>
                <w:rFonts w:asciiTheme="majorEastAsia" w:eastAsiaTheme="majorEastAsia" w:hAnsiTheme="majorEastAsia" w:hint="eastAsia"/>
                <w:color w:val="auto"/>
              </w:rPr>
              <w:t>と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の</w:t>
            </w:r>
            <w:r w:rsidR="006B5138">
              <w:rPr>
                <w:rFonts w:asciiTheme="majorEastAsia" w:eastAsiaTheme="majorEastAsia" w:hAnsiTheme="majorEastAsia" w:hint="eastAsia"/>
                <w:color w:val="auto"/>
              </w:rPr>
              <w:t>連携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に関する活動</w:t>
            </w:r>
          </w:p>
          <w:p w14:paraId="3A3A5AA3" w14:textId="01C90A83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等について情報発信に取り組んでいる。</w:t>
            </w:r>
          </w:p>
        </w:tc>
        <w:tc>
          <w:tcPr>
            <w:tcW w:w="1223" w:type="dxa"/>
          </w:tcPr>
          <w:p w14:paraId="406FE16E" w14:textId="52BD1B78" w:rsidR="00D5505A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6592120B" w14:textId="77777777" w:rsidTr="003120B0">
        <w:tc>
          <w:tcPr>
            <w:tcW w:w="1856" w:type="dxa"/>
            <w:vMerge/>
          </w:tcPr>
          <w:p w14:paraId="282DAD5F" w14:textId="77777777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77BCF388" w14:textId="77777777" w:rsidR="00D5505A" w:rsidRDefault="00D5505A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他地域</w:t>
            </w:r>
            <w:r w:rsidR="00462EC5">
              <w:rPr>
                <w:rFonts w:asciiTheme="majorEastAsia" w:eastAsiaTheme="majorEastAsia" w:hAnsiTheme="majorEastAsia" w:hint="eastAsia"/>
                <w:color w:val="auto"/>
              </w:rPr>
              <w:t>や他の主体においても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取組をまねることができ、波及効果が期待できる。</w:t>
            </w:r>
          </w:p>
          <w:p w14:paraId="7B60CAC8" w14:textId="4BA40315" w:rsidR="00D12C96" w:rsidRDefault="00D12C96" w:rsidP="00AF1C78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23" w:type="dxa"/>
          </w:tcPr>
          <w:p w14:paraId="4B50607A" w14:textId="7015BF78" w:rsidR="00D5505A" w:rsidRDefault="00D5505A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11BCB74B" w14:textId="1F280ED5" w:rsidTr="003120B0">
        <w:tc>
          <w:tcPr>
            <w:tcW w:w="1856" w:type="dxa"/>
            <w:vMerge w:val="restart"/>
          </w:tcPr>
          <w:p w14:paraId="725B863E" w14:textId="77777777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取組の持続性</w:t>
            </w:r>
          </w:p>
          <w:p w14:paraId="410A2A68" w14:textId="0A86D9BB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（継続性）</w:t>
            </w:r>
          </w:p>
        </w:tc>
        <w:tc>
          <w:tcPr>
            <w:tcW w:w="6237" w:type="dxa"/>
          </w:tcPr>
          <w:p w14:paraId="6610D5FE" w14:textId="54384174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長期的に取組を継続している</w:t>
            </w: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（これまでの取組実績）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  <w:p w14:paraId="0FC98FF3" w14:textId="537BFCBC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または、</w:t>
            </w:r>
          </w:p>
          <w:p w14:paraId="08DDE264" w14:textId="46A8D1E5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・企業間の契約や協定</w:t>
            </w:r>
          </w:p>
          <w:p w14:paraId="66EB6E1B" w14:textId="569BA072" w:rsidR="00D5505A" w:rsidRDefault="00D5505A" w:rsidP="00F35E15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・実施計画の作成及び対外発信</w:t>
            </w:r>
          </w:p>
          <w:p w14:paraId="3E099C44" w14:textId="18A4F5DF" w:rsidR="00D5505A" w:rsidRPr="00227C38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等により中長期的な取組への見通しが示されている。</w:t>
            </w:r>
          </w:p>
        </w:tc>
        <w:tc>
          <w:tcPr>
            <w:tcW w:w="1223" w:type="dxa"/>
          </w:tcPr>
          <w:p w14:paraId="5ECDBAFF" w14:textId="555A6FC3" w:rsidR="00D5505A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191326D6" w14:textId="77777777" w:rsidTr="003120B0">
        <w:tc>
          <w:tcPr>
            <w:tcW w:w="1856" w:type="dxa"/>
            <w:vMerge/>
          </w:tcPr>
          <w:p w14:paraId="4081C3A4" w14:textId="77777777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58B0F429" w14:textId="77777777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持続的な取組のための体制づくりがなされている。</w:t>
            </w:r>
          </w:p>
          <w:p w14:paraId="4D3B38CE" w14:textId="56EC645D" w:rsidR="00D12C96" w:rsidRDefault="00D12C96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23" w:type="dxa"/>
          </w:tcPr>
          <w:p w14:paraId="73FF0296" w14:textId="668F6E15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7B800E42" w14:textId="158BBCA1" w:rsidTr="003120B0">
        <w:tc>
          <w:tcPr>
            <w:tcW w:w="1856" w:type="dxa"/>
          </w:tcPr>
          <w:p w14:paraId="4AF9130C" w14:textId="2B6721B0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取組の社会的ニーズ</w:t>
            </w:r>
          </w:p>
        </w:tc>
        <w:tc>
          <w:tcPr>
            <w:tcW w:w="6237" w:type="dxa"/>
          </w:tcPr>
          <w:p w14:paraId="505C7EA9" w14:textId="77777777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社会的ニーズが高い取組となっている。</w:t>
            </w:r>
          </w:p>
          <w:p w14:paraId="0774084B" w14:textId="77777777" w:rsidR="00D5505A" w:rsidRPr="00AF1C78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23" w:type="dxa"/>
          </w:tcPr>
          <w:p w14:paraId="2CD026DC" w14:textId="440709BD" w:rsidR="00D5505A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点</w:t>
            </w:r>
          </w:p>
        </w:tc>
      </w:tr>
      <w:tr w:rsidR="00D5505A" w14:paraId="46762B1C" w14:textId="486F8C81" w:rsidTr="003120B0">
        <w:trPr>
          <w:trHeight w:val="677"/>
        </w:trPr>
        <w:tc>
          <w:tcPr>
            <w:tcW w:w="1856" w:type="dxa"/>
            <w:vMerge w:val="restart"/>
          </w:tcPr>
          <w:p w14:paraId="3CAF3E07" w14:textId="77777777" w:rsidR="00D5505A" w:rsidDel="00214404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214404">
              <w:rPr>
                <w:rFonts w:asciiTheme="majorEastAsia" w:eastAsiaTheme="majorEastAsia" w:hAnsiTheme="majorEastAsia" w:hint="eastAsia"/>
                <w:color w:val="auto"/>
              </w:rPr>
              <w:t>取組の課題への挑戦</w:t>
            </w:r>
          </w:p>
        </w:tc>
        <w:tc>
          <w:tcPr>
            <w:tcW w:w="6237" w:type="dxa"/>
          </w:tcPr>
          <w:p w14:paraId="4A95B003" w14:textId="701BCBFB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今後の課題に対する分析を行い、具体的な解決策を提示している。</w:t>
            </w:r>
          </w:p>
          <w:p w14:paraId="29EB645E" w14:textId="22EA4954" w:rsidR="00D5505A" w:rsidRPr="00D5505A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23" w:type="dxa"/>
          </w:tcPr>
          <w:p w14:paraId="7A6E0EBF" w14:textId="4A2699FD" w:rsidR="00D5505A" w:rsidRDefault="00D5505A" w:rsidP="003120B0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  <w:tr w:rsidR="00D5505A" w14:paraId="038C8BFB" w14:textId="77777777" w:rsidTr="003120B0">
        <w:trPr>
          <w:trHeight w:val="676"/>
        </w:trPr>
        <w:tc>
          <w:tcPr>
            <w:tcW w:w="1856" w:type="dxa"/>
            <w:vMerge/>
          </w:tcPr>
          <w:p w14:paraId="33A5AEAC" w14:textId="77777777" w:rsidR="00D5505A" w:rsidRPr="00214404" w:rsidRDefault="00D5505A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6237" w:type="dxa"/>
          </w:tcPr>
          <w:p w14:paraId="762AD9D8" w14:textId="56B6F7F9" w:rsidR="00D5505A" w:rsidRDefault="00232279" w:rsidP="00D5505A">
            <w:pPr>
              <w:tabs>
                <w:tab w:val="left" w:pos="3996"/>
              </w:tabs>
              <w:adjustRightInd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上記について、</w:t>
            </w:r>
            <w:r w:rsidR="00D5505A">
              <w:rPr>
                <w:rFonts w:asciiTheme="majorEastAsia" w:eastAsiaTheme="majorEastAsia" w:hAnsiTheme="majorEastAsia" w:hint="eastAsia"/>
                <w:color w:val="auto"/>
              </w:rPr>
              <w:t>具体</w:t>
            </w:r>
            <w:r w:rsidR="00D5505A" w:rsidRPr="005B6C4C">
              <w:rPr>
                <w:rFonts w:asciiTheme="majorEastAsia" w:eastAsiaTheme="majorEastAsia" w:hAnsiTheme="majorEastAsia" w:hint="eastAsia"/>
                <w:color w:val="auto"/>
              </w:rPr>
              <w:t>的</w:t>
            </w:r>
            <w:r w:rsidR="00D5505A">
              <w:rPr>
                <w:rFonts w:asciiTheme="majorEastAsia" w:eastAsiaTheme="majorEastAsia" w:hAnsiTheme="majorEastAsia" w:hint="eastAsia"/>
                <w:color w:val="auto"/>
              </w:rPr>
              <w:t>に課題解決に</w:t>
            </w:r>
            <w:r w:rsidR="00B04CE3">
              <w:rPr>
                <w:rFonts w:asciiTheme="majorEastAsia" w:eastAsiaTheme="majorEastAsia" w:hAnsiTheme="majorEastAsia" w:hint="eastAsia"/>
                <w:color w:val="auto"/>
              </w:rPr>
              <w:t>向けて</w:t>
            </w:r>
            <w:r w:rsidR="00D5505A">
              <w:rPr>
                <w:rFonts w:asciiTheme="majorEastAsia" w:eastAsiaTheme="majorEastAsia" w:hAnsiTheme="majorEastAsia" w:hint="eastAsia"/>
                <w:color w:val="auto"/>
              </w:rPr>
              <w:t>取り組んでいる。</w:t>
            </w:r>
          </w:p>
        </w:tc>
        <w:tc>
          <w:tcPr>
            <w:tcW w:w="1223" w:type="dxa"/>
          </w:tcPr>
          <w:p w14:paraId="64F419BE" w14:textId="404D9DFB" w:rsidR="00D5505A" w:rsidRDefault="00D5505A" w:rsidP="00D5505A">
            <w:pPr>
              <w:tabs>
                <w:tab w:val="left" w:pos="3996"/>
              </w:tabs>
              <w:adjustRightInd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5点</w:t>
            </w:r>
          </w:p>
        </w:tc>
      </w:tr>
    </w:tbl>
    <w:p w14:paraId="5635AC5B" w14:textId="77777777" w:rsidR="00C01C83" w:rsidRPr="005B6C4C" w:rsidRDefault="00C01C83" w:rsidP="00A428AE">
      <w:pPr>
        <w:adjustRightInd/>
        <w:snapToGrid w:val="0"/>
        <w:jc w:val="left"/>
        <w:rPr>
          <w:rFonts w:asciiTheme="majorEastAsia" w:eastAsiaTheme="majorEastAsia" w:hAnsiTheme="majorEastAsia" w:cs="ＭＳ 明朝"/>
          <w:color w:val="auto"/>
        </w:rPr>
      </w:pPr>
    </w:p>
    <w:sectPr w:rsidR="00C01C83" w:rsidRPr="005B6C4C" w:rsidSect="003759D6">
      <w:footerReference w:type="default" r:id="rId13"/>
      <w:type w:val="continuous"/>
      <w:pgSz w:w="11906" w:h="16838" w:code="9"/>
      <w:pgMar w:top="1418" w:right="1157" w:bottom="1134" w:left="1157" w:header="397" w:footer="720" w:gutter="0"/>
      <w:pgNumType w:start="1"/>
      <w:cols w:space="720"/>
      <w:noEndnote/>
      <w:docGrid w:type="lines" w:linePitch="3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2360" w14:textId="77777777" w:rsidR="00C86381" w:rsidRDefault="00C86381">
      <w:r>
        <w:separator/>
      </w:r>
    </w:p>
  </w:endnote>
  <w:endnote w:type="continuationSeparator" w:id="0">
    <w:p w14:paraId="1BE307BE" w14:textId="77777777" w:rsidR="00C86381" w:rsidRDefault="00C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B4DE" w14:textId="77777777" w:rsidR="003F25DB" w:rsidRDefault="003F25DB">
    <w:pPr>
      <w:framePr w:wrap="auto" w:vAnchor="text" w:hAnchor="margin" w:xAlign="center" w:y="1"/>
      <w:adjustRightInd/>
      <w:jc w:val="center"/>
      <w:rPr>
        <w:rFonts w:ascii="ＭＳ 明朝"/>
        <w:spacing w:val="62"/>
        <w:sz w:val="21"/>
        <w:szCs w:val="21"/>
      </w:rPr>
    </w:pPr>
    <w:r>
      <w:rPr>
        <w:sz w:val="21"/>
        <w:szCs w:val="21"/>
      </w:rPr>
      <w:t xml:space="preserve">- </w:t>
    </w:r>
    <w:r w:rsidR="008E6C4C">
      <w:rPr>
        <w:rFonts w:ascii="ＭＳ 明朝" w:hAnsi="ＭＳ 明朝" w:cs="ＭＳ 明朝"/>
        <w:sz w:val="21"/>
        <w:szCs w:val="21"/>
      </w:rPr>
      <w:fldChar w:fldCharType="begin"/>
    </w:r>
    <w:r>
      <w:rPr>
        <w:rFonts w:ascii="ＭＳ 明朝" w:hAnsi="ＭＳ 明朝" w:cs="ＭＳ 明朝"/>
        <w:sz w:val="21"/>
        <w:szCs w:val="21"/>
      </w:rPr>
      <w:instrText>page \* MERGEFORMAT</w:instrText>
    </w:r>
    <w:r w:rsidR="008E6C4C">
      <w:rPr>
        <w:rFonts w:ascii="ＭＳ 明朝" w:hAnsi="ＭＳ 明朝" w:cs="ＭＳ 明朝"/>
        <w:sz w:val="21"/>
        <w:szCs w:val="21"/>
      </w:rPr>
      <w:fldChar w:fldCharType="separate"/>
    </w:r>
    <w:r w:rsidR="00C95913">
      <w:rPr>
        <w:rFonts w:ascii="ＭＳ 明朝" w:hAnsi="ＭＳ 明朝" w:cs="ＭＳ 明朝"/>
        <w:noProof/>
        <w:sz w:val="21"/>
        <w:szCs w:val="21"/>
      </w:rPr>
      <w:t>6</w:t>
    </w:r>
    <w:r w:rsidR="008E6C4C">
      <w:rPr>
        <w:rFonts w:ascii="ＭＳ 明朝" w:hAnsi="ＭＳ 明朝" w:cs="ＭＳ 明朝"/>
        <w:sz w:val="21"/>
        <w:szCs w:val="21"/>
      </w:rPr>
      <w:fldChar w:fldCharType="end"/>
    </w:r>
    <w:r>
      <w:rPr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03C8" w14:textId="77777777" w:rsidR="00C86381" w:rsidRDefault="00C863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FCBBDA" w14:textId="77777777" w:rsidR="00C86381" w:rsidRDefault="00C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76A"/>
    <w:multiLevelType w:val="hybridMultilevel"/>
    <w:tmpl w:val="AB36EA8A"/>
    <w:lvl w:ilvl="0" w:tplc="0EE005A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3F7186"/>
    <w:multiLevelType w:val="hybridMultilevel"/>
    <w:tmpl w:val="25B4F750"/>
    <w:lvl w:ilvl="0" w:tplc="E71A90B0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5E82D3E"/>
    <w:multiLevelType w:val="hybridMultilevel"/>
    <w:tmpl w:val="449A31B6"/>
    <w:lvl w:ilvl="0" w:tplc="CEB0C8F0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87E506C"/>
    <w:multiLevelType w:val="hybridMultilevel"/>
    <w:tmpl w:val="3C1C465A"/>
    <w:lvl w:ilvl="0" w:tplc="D2F6ACF2">
      <w:start w:val="2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802EE7"/>
    <w:multiLevelType w:val="hybridMultilevel"/>
    <w:tmpl w:val="801E9EEC"/>
    <w:lvl w:ilvl="0" w:tplc="718EBE56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2AA3589A"/>
    <w:multiLevelType w:val="hybridMultilevel"/>
    <w:tmpl w:val="F0B8453C"/>
    <w:lvl w:ilvl="0" w:tplc="EFCE3F1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B6F0318"/>
    <w:multiLevelType w:val="hybridMultilevel"/>
    <w:tmpl w:val="5074FDB8"/>
    <w:lvl w:ilvl="0" w:tplc="C598EDBE">
      <w:start w:val="10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33D94B30"/>
    <w:multiLevelType w:val="hybridMultilevel"/>
    <w:tmpl w:val="5546F42C"/>
    <w:lvl w:ilvl="0" w:tplc="BF909352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96E6FEC"/>
    <w:multiLevelType w:val="hybridMultilevel"/>
    <w:tmpl w:val="90E2A596"/>
    <w:lvl w:ilvl="0" w:tplc="B28069EA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438178EE"/>
    <w:multiLevelType w:val="hybridMultilevel"/>
    <w:tmpl w:val="75A25A4E"/>
    <w:lvl w:ilvl="0" w:tplc="5C48AA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23639A2"/>
    <w:multiLevelType w:val="hybridMultilevel"/>
    <w:tmpl w:val="AA2621D8"/>
    <w:lvl w:ilvl="0" w:tplc="7BBEA14E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3907AD9"/>
    <w:multiLevelType w:val="hybridMultilevel"/>
    <w:tmpl w:val="B1522D34"/>
    <w:lvl w:ilvl="0" w:tplc="C4F2F07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6A254A72"/>
    <w:multiLevelType w:val="hybridMultilevel"/>
    <w:tmpl w:val="1B944B04"/>
    <w:lvl w:ilvl="0" w:tplc="3FA2AED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25F0684"/>
    <w:multiLevelType w:val="hybridMultilevel"/>
    <w:tmpl w:val="5C382D08"/>
    <w:lvl w:ilvl="0" w:tplc="DC30D016">
      <w:start w:val="2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2851F2E"/>
    <w:multiLevelType w:val="hybridMultilevel"/>
    <w:tmpl w:val="45F071D0"/>
    <w:lvl w:ilvl="0" w:tplc="18028AB2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9682574">
    <w:abstractNumId w:val="0"/>
  </w:num>
  <w:num w:numId="2" w16cid:durableId="1904362864">
    <w:abstractNumId w:val="11"/>
  </w:num>
  <w:num w:numId="3" w16cid:durableId="890656875">
    <w:abstractNumId w:val="4"/>
  </w:num>
  <w:num w:numId="4" w16cid:durableId="1083572847">
    <w:abstractNumId w:val="7"/>
  </w:num>
  <w:num w:numId="5" w16cid:durableId="1419710794">
    <w:abstractNumId w:val="14"/>
  </w:num>
  <w:num w:numId="6" w16cid:durableId="2001545125">
    <w:abstractNumId w:val="10"/>
  </w:num>
  <w:num w:numId="7" w16cid:durableId="839077687">
    <w:abstractNumId w:val="5"/>
  </w:num>
  <w:num w:numId="8" w16cid:durableId="1539203284">
    <w:abstractNumId w:val="9"/>
  </w:num>
  <w:num w:numId="9" w16cid:durableId="1215460565">
    <w:abstractNumId w:val="1"/>
  </w:num>
  <w:num w:numId="10" w16cid:durableId="78717108">
    <w:abstractNumId w:val="13"/>
  </w:num>
  <w:num w:numId="11" w16cid:durableId="1415974353">
    <w:abstractNumId w:val="3"/>
  </w:num>
  <w:num w:numId="12" w16cid:durableId="923337024">
    <w:abstractNumId w:val="8"/>
  </w:num>
  <w:num w:numId="13" w16cid:durableId="190922732">
    <w:abstractNumId w:val="6"/>
  </w:num>
  <w:num w:numId="14" w16cid:durableId="1177623005">
    <w:abstractNumId w:val="2"/>
  </w:num>
  <w:num w:numId="15" w16cid:durableId="2063210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DF"/>
    <w:rsid w:val="00003A70"/>
    <w:rsid w:val="0001273F"/>
    <w:rsid w:val="000234E5"/>
    <w:rsid w:val="00023E56"/>
    <w:rsid w:val="0002438F"/>
    <w:rsid w:val="000246D8"/>
    <w:rsid w:val="0002553A"/>
    <w:rsid w:val="0002617A"/>
    <w:rsid w:val="000324A1"/>
    <w:rsid w:val="00034C7D"/>
    <w:rsid w:val="00034CCC"/>
    <w:rsid w:val="00035610"/>
    <w:rsid w:val="00040E8F"/>
    <w:rsid w:val="00041630"/>
    <w:rsid w:val="00041C29"/>
    <w:rsid w:val="00041E69"/>
    <w:rsid w:val="000467BC"/>
    <w:rsid w:val="00046B87"/>
    <w:rsid w:val="00054018"/>
    <w:rsid w:val="000543FC"/>
    <w:rsid w:val="0005647F"/>
    <w:rsid w:val="00056E28"/>
    <w:rsid w:val="00061C8F"/>
    <w:rsid w:val="0008737A"/>
    <w:rsid w:val="00090648"/>
    <w:rsid w:val="00093DBE"/>
    <w:rsid w:val="000A18A6"/>
    <w:rsid w:val="000B3660"/>
    <w:rsid w:val="000B6075"/>
    <w:rsid w:val="000C03F3"/>
    <w:rsid w:val="000C6A63"/>
    <w:rsid w:val="000C7B77"/>
    <w:rsid w:val="000D562B"/>
    <w:rsid w:val="000E348D"/>
    <w:rsid w:val="000F6D1F"/>
    <w:rsid w:val="000F72A0"/>
    <w:rsid w:val="00100CC5"/>
    <w:rsid w:val="00100EC1"/>
    <w:rsid w:val="00105FF2"/>
    <w:rsid w:val="00114FEE"/>
    <w:rsid w:val="00121165"/>
    <w:rsid w:val="001354CD"/>
    <w:rsid w:val="0013764B"/>
    <w:rsid w:val="00137799"/>
    <w:rsid w:val="001410B7"/>
    <w:rsid w:val="00143077"/>
    <w:rsid w:val="001521D3"/>
    <w:rsid w:val="00154970"/>
    <w:rsid w:val="00157F5F"/>
    <w:rsid w:val="00160D98"/>
    <w:rsid w:val="00166E97"/>
    <w:rsid w:val="0016744E"/>
    <w:rsid w:val="0016761B"/>
    <w:rsid w:val="00167AFB"/>
    <w:rsid w:val="001718C7"/>
    <w:rsid w:val="00176C87"/>
    <w:rsid w:val="0017777A"/>
    <w:rsid w:val="001861A8"/>
    <w:rsid w:val="00191992"/>
    <w:rsid w:val="0019226D"/>
    <w:rsid w:val="00197CD2"/>
    <w:rsid w:val="001A164C"/>
    <w:rsid w:val="001A7FD9"/>
    <w:rsid w:val="001B2D7C"/>
    <w:rsid w:val="001B56C5"/>
    <w:rsid w:val="001B77AF"/>
    <w:rsid w:val="001C0754"/>
    <w:rsid w:val="001C342E"/>
    <w:rsid w:val="001C59AF"/>
    <w:rsid w:val="001D178E"/>
    <w:rsid w:val="001D34DE"/>
    <w:rsid w:val="001D3807"/>
    <w:rsid w:val="001D3F35"/>
    <w:rsid w:val="001D4643"/>
    <w:rsid w:val="001E05C9"/>
    <w:rsid w:val="001E0DC0"/>
    <w:rsid w:val="001E3B7F"/>
    <w:rsid w:val="001F4960"/>
    <w:rsid w:val="001F6F1C"/>
    <w:rsid w:val="002056A5"/>
    <w:rsid w:val="00214404"/>
    <w:rsid w:val="00215192"/>
    <w:rsid w:val="002152AE"/>
    <w:rsid w:val="0021587E"/>
    <w:rsid w:val="00220040"/>
    <w:rsid w:val="00222D6E"/>
    <w:rsid w:val="00223577"/>
    <w:rsid w:val="002237A5"/>
    <w:rsid w:val="002258FC"/>
    <w:rsid w:val="00227C38"/>
    <w:rsid w:val="00232279"/>
    <w:rsid w:val="00232285"/>
    <w:rsid w:val="00235E98"/>
    <w:rsid w:val="0024360A"/>
    <w:rsid w:val="00247684"/>
    <w:rsid w:val="002524A7"/>
    <w:rsid w:val="00260B40"/>
    <w:rsid w:val="00274E41"/>
    <w:rsid w:val="00275158"/>
    <w:rsid w:val="00282B7B"/>
    <w:rsid w:val="002863F5"/>
    <w:rsid w:val="00286D64"/>
    <w:rsid w:val="0029177B"/>
    <w:rsid w:val="00292B52"/>
    <w:rsid w:val="002930E6"/>
    <w:rsid w:val="00293BC6"/>
    <w:rsid w:val="002A0911"/>
    <w:rsid w:val="002A4BB1"/>
    <w:rsid w:val="002A7475"/>
    <w:rsid w:val="002B0C8A"/>
    <w:rsid w:val="002B1844"/>
    <w:rsid w:val="002B19E8"/>
    <w:rsid w:val="002B66A7"/>
    <w:rsid w:val="002B6902"/>
    <w:rsid w:val="002C23B5"/>
    <w:rsid w:val="002C34C6"/>
    <w:rsid w:val="002C4CCB"/>
    <w:rsid w:val="002C7E57"/>
    <w:rsid w:val="002D0D64"/>
    <w:rsid w:val="002D4626"/>
    <w:rsid w:val="002D6A4D"/>
    <w:rsid w:val="002E3E8A"/>
    <w:rsid w:val="002E45A1"/>
    <w:rsid w:val="002F166F"/>
    <w:rsid w:val="002F381C"/>
    <w:rsid w:val="003028DB"/>
    <w:rsid w:val="00305295"/>
    <w:rsid w:val="003120B0"/>
    <w:rsid w:val="00312D60"/>
    <w:rsid w:val="00313F64"/>
    <w:rsid w:val="00316C25"/>
    <w:rsid w:val="00316D8C"/>
    <w:rsid w:val="00320E9B"/>
    <w:rsid w:val="00323CFA"/>
    <w:rsid w:val="0032514D"/>
    <w:rsid w:val="003339BF"/>
    <w:rsid w:val="00340C1C"/>
    <w:rsid w:val="003418E4"/>
    <w:rsid w:val="00347734"/>
    <w:rsid w:val="00355E27"/>
    <w:rsid w:val="003709E9"/>
    <w:rsid w:val="003759D6"/>
    <w:rsid w:val="00376019"/>
    <w:rsid w:val="00377720"/>
    <w:rsid w:val="00377A16"/>
    <w:rsid w:val="00377CBB"/>
    <w:rsid w:val="00386990"/>
    <w:rsid w:val="00387B1E"/>
    <w:rsid w:val="00391E25"/>
    <w:rsid w:val="0039541A"/>
    <w:rsid w:val="003A2E66"/>
    <w:rsid w:val="003A5202"/>
    <w:rsid w:val="003A7696"/>
    <w:rsid w:val="003A7CA1"/>
    <w:rsid w:val="003B31A3"/>
    <w:rsid w:val="003B7EFD"/>
    <w:rsid w:val="003C0B66"/>
    <w:rsid w:val="003C488C"/>
    <w:rsid w:val="003C4ACB"/>
    <w:rsid w:val="003C52D8"/>
    <w:rsid w:val="003C70BC"/>
    <w:rsid w:val="003D0116"/>
    <w:rsid w:val="003D06A9"/>
    <w:rsid w:val="003D221E"/>
    <w:rsid w:val="003E3168"/>
    <w:rsid w:val="003F25DB"/>
    <w:rsid w:val="003F29CE"/>
    <w:rsid w:val="00411C55"/>
    <w:rsid w:val="004137D5"/>
    <w:rsid w:val="00414EDC"/>
    <w:rsid w:val="00416238"/>
    <w:rsid w:val="00430588"/>
    <w:rsid w:val="00430641"/>
    <w:rsid w:val="00434E7D"/>
    <w:rsid w:val="00435C49"/>
    <w:rsid w:val="0043756A"/>
    <w:rsid w:val="00437A52"/>
    <w:rsid w:val="00442BEC"/>
    <w:rsid w:val="00443923"/>
    <w:rsid w:val="00452EC9"/>
    <w:rsid w:val="00457FEA"/>
    <w:rsid w:val="004601A1"/>
    <w:rsid w:val="004619F3"/>
    <w:rsid w:val="00462EC5"/>
    <w:rsid w:val="004667B1"/>
    <w:rsid w:val="004717B1"/>
    <w:rsid w:val="00473502"/>
    <w:rsid w:val="004760DE"/>
    <w:rsid w:val="00480A92"/>
    <w:rsid w:val="00481447"/>
    <w:rsid w:val="004867CC"/>
    <w:rsid w:val="004944BE"/>
    <w:rsid w:val="00494E49"/>
    <w:rsid w:val="00497045"/>
    <w:rsid w:val="004A4A2A"/>
    <w:rsid w:val="004B29A5"/>
    <w:rsid w:val="004B51CE"/>
    <w:rsid w:val="004B7216"/>
    <w:rsid w:val="004D4C4B"/>
    <w:rsid w:val="004D6D04"/>
    <w:rsid w:val="004D7A3F"/>
    <w:rsid w:val="004E1899"/>
    <w:rsid w:val="004F1AC4"/>
    <w:rsid w:val="004F1ACD"/>
    <w:rsid w:val="004F6626"/>
    <w:rsid w:val="00501ACA"/>
    <w:rsid w:val="00506D7E"/>
    <w:rsid w:val="0051038F"/>
    <w:rsid w:val="00512C28"/>
    <w:rsid w:val="00513353"/>
    <w:rsid w:val="00514B0C"/>
    <w:rsid w:val="00517838"/>
    <w:rsid w:val="005273E7"/>
    <w:rsid w:val="00530FF8"/>
    <w:rsid w:val="0053531C"/>
    <w:rsid w:val="00536678"/>
    <w:rsid w:val="005423BE"/>
    <w:rsid w:val="005423EB"/>
    <w:rsid w:val="0055144E"/>
    <w:rsid w:val="0055207F"/>
    <w:rsid w:val="005525A5"/>
    <w:rsid w:val="0056219F"/>
    <w:rsid w:val="00565EDE"/>
    <w:rsid w:val="0056744D"/>
    <w:rsid w:val="00570240"/>
    <w:rsid w:val="005723B2"/>
    <w:rsid w:val="00573525"/>
    <w:rsid w:val="00576BB2"/>
    <w:rsid w:val="00576EBF"/>
    <w:rsid w:val="00580444"/>
    <w:rsid w:val="00582BD1"/>
    <w:rsid w:val="005845F8"/>
    <w:rsid w:val="005868E8"/>
    <w:rsid w:val="005912D7"/>
    <w:rsid w:val="005A154A"/>
    <w:rsid w:val="005A5E9F"/>
    <w:rsid w:val="005B00BA"/>
    <w:rsid w:val="005B3A69"/>
    <w:rsid w:val="005B48A9"/>
    <w:rsid w:val="005B6C4C"/>
    <w:rsid w:val="005B7FCB"/>
    <w:rsid w:val="005D1721"/>
    <w:rsid w:val="005D274E"/>
    <w:rsid w:val="005D3853"/>
    <w:rsid w:val="005D50B9"/>
    <w:rsid w:val="005D538A"/>
    <w:rsid w:val="005F1B4E"/>
    <w:rsid w:val="005F463C"/>
    <w:rsid w:val="00602A61"/>
    <w:rsid w:val="00602AA2"/>
    <w:rsid w:val="006064AB"/>
    <w:rsid w:val="00607DA7"/>
    <w:rsid w:val="00613134"/>
    <w:rsid w:val="00613E31"/>
    <w:rsid w:val="00614AC6"/>
    <w:rsid w:val="00616CCE"/>
    <w:rsid w:val="00617C6E"/>
    <w:rsid w:val="0062483B"/>
    <w:rsid w:val="00625221"/>
    <w:rsid w:val="0063760D"/>
    <w:rsid w:val="00651F8F"/>
    <w:rsid w:val="00660CCC"/>
    <w:rsid w:val="006621F0"/>
    <w:rsid w:val="006711FE"/>
    <w:rsid w:val="0067190D"/>
    <w:rsid w:val="00674AEA"/>
    <w:rsid w:val="0068059C"/>
    <w:rsid w:val="0068230A"/>
    <w:rsid w:val="00683D71"/>
    <w:rsid w:val="00693149"/>
    <w:rsid w:val="006B2DA8"/>
    <w:rsid w:val="006B449E"/>
    <w:rsid w:val="006B4AA4"/>
    <w:rsid w:val="006B5138"/>
    <w:rsid w:val="006B5777"/>
    <w:rsid w:val="006C1199"/>
    <w:rsid w:val="006C1DB4"/>
    <w:rsid w:val="006C5836"/>
    <w:rsid w:val="006C5C66"/>
    <w:rsid w:val="006C607D"/>
    <w:rsid w:val="006C671E"/>
    <w:rsid w:val="006C78AA"/>
    <w:rsid w:val="006D238F"/>
    <w:rsid w:val="006D3A88"/>
    <w:rsid w:val="006D4AD4"/>
    <w:rsid w:val="006E2965"/>
    <w:rsid w:val="006E5F24"/>
    <w:rsid w:val="006E6CD4"/>
    <w:rsid w:val="006E7040"/>
    <w:rsid w:val="006F4434"/>
    <w:rsid w:val="006F5FBA"/>
    <w:rsid w:val="007009BD"/>
    <w:rsid w:val="00704F8F"/>
    <w:rsid w:val="007109E3"/>
    <w:rsid w:val="00711982"/>
    <w:rsid w:val="00714108"/>
    <w:rsid w:val="00720854"/>
    <w:rsid w:val="00723EF4"/>
    <w:rsid w:val="00723F4B"/>
    <w:rsid w:val="007258B1"/>
    <w:rsid w:val="00727519"/>
    <w:rsid w:val="00727CD8"/>
    <w:rsid w:val="00735409"/>
    <w:rsid w:val="00735853"/>
    <w:rsid w:val="00742D24"/>
    <w:rsid w:val="00743FE8"/>
    <w:rsid w:val="00744CDD"/>
    <w:rsid w:val="0074547A"/>
    <w:rsid w:val="00745771"/>
    <w:rsid w:val="007475B1"/>
    <w:rsid w:val="0075222A"/>
    <w:rsid w:val="007547F3"/>
    <w:rsid w:val="00756E13"/>
    <w:rsid w:val="0075712C"/>
    <w:rsid w:val="0076058E"/>
    <w:rsid w:val="00761B27"/>
    <w:rsid w:val="00764CBD"/>
    <w:rsid w:val="007655FE"/>
    <w:rsid w:val="00775767"/>
    <w:rsid w:val="0077715F"/>
    <w:rsid w:val="007771BE"/>
    <w:rsid w:val="00790415"/>
    <w:rsid w:val="00795582"/>
    <w:rsid w:val="00796ACD"/>
    <w:rsid w:val="007A128D"/>
    <w:rsid w:val="007A1504"/>
    <w:rsid w:val="007A6A87"/>
    <w:rsid w:val="007A7E5A"/>
    <w:rsid w:val="007B0535"/>
    <w:rsid w:val="007C27EA"/>
    <w:rsid w:val="007C2FD6"/>
    <w:rsid w:val="007C33A0"/>
    <w:rsid w:val="007C5562"/>
    <w:rsid w:val="007D2EA9"/>
    <w:rsid w:val="007F292E"/>
    <w:rsid w:val="007F3124"/>
    <w:rsid w:val="007F3355"/>
    <w:rsid w:val="0080164E"/>
    <w:rsid w:val="00801B23"/>
    <w:rsid w:val="008054B3"/>
    <w:rsid w:val="00810014"/>
    <w:rsid w:val="00812538"/>
    <w:rsid w:val="00813A25"/>
    <w:rsid w:val="0081414F"/>
    <w:rsid w:val="00816EAF"/>
    <w:rsid w:val="00817A82"/>
    <w:rsid w:val="00821111"/>
    <w:rsid w:val="0082647B"/>
    <w:rsid w:val="008264EA"/>
    <w:rsid w:val="0083183A"/>
    <w:rsid w:val="00841300"/>
    <w:rsid w:val="00845AB7"/>
    <w:rsid w:val="00847550"/>
    <w:rsid w:val="00850EBE"/>
    <w:rsid w:val="0085160D"/>
    <w:rsid w:val="00856B2C"/>
    <w:rsid w:val="008575DD"/>
    <w:rsid w:val="00861480"/>
    <w:rsid w:val="00866D97"/>
    <w:rsid w:val="008760A8"/>
    <w:rsid w:val="00882236"/>
    <w:rsid w:val="00882ACB"/>
    <w:rsid w:val="00885BEF"/>
    <w:rsid w:val="00891845"/>
    <w:rsid w:val="00897D60"/>
    <w:rsid w:val="008A28EC"/>
    <w:rsid w:val="008A3D9F"/>
    <w:rsid w:val="008A4AF5"/>
    <w:rsid w:val="008B26AC"/>
    <w:rsid w:val="008B2E7C"/>
    <w:rsid w:val="008B2FBF"/>
    <w:rsid w:val="008C418E"/>
    <w:rsid w:val="008D2CC6"/>
    <w:rsid w:val="008D2E42"/>
    <w:rsid w:val="008D5C9F"/>
    <w:rsid w:val="008E059F"/>
    <w:rsid w:val="008E0774"/>
    <w:rsid w:val="008E0C1F"/>
    <w:rsid w:val="008E0D0F"/>
    <w:rsid w:val="008E2BB4"/>
    <w:rsid w:val="008E6C4C"/>
    <w:rsid w:val="008F19ED"/>
    <w:rsid w:val="008F36C9"/>
    <w:rsid w:val="008F4A49"/>
    <w:rsid w:val="008F6F18"/>
    <w:rsid w:val="008F77FD"/>
    <w:rsid w:val="009014C7"/>
    <w:rsid w:val="00901E64"/>
    <w:rsid w:val="0090293A"/>
    <w:rsid w:val="009141DF"/>
    <w:rsid w:val="00917F37"/>
    <w:rsid w:val="009207A4"/>
    <w:rsid w:val="00920BAB"/>
    <w:rsid w:val="009213F1"/>
    <w:rsid w:val="009252B0"/>
    <w:rsid w:val="009317C8"/>
    <w:rsid w:val="009338DD"/>
    <w:rsid w:val="00934C12"/>
    <w:rsid w:val="00937D6D"/>
    <w:rsid w:val="0094116C"/>
    <w:rsid w:val="00942BA8"/>
    <w:rsid w:val="00947E2C"/>
    <w:rsid w:val="00950C2B"/>
    <w:rsid w:val="009511F4"/>
    <w:rsid w:val="00954233"/>
    <w:rsid w:val="0095592B"/>
    <w:rsid w:val="009628B0"/>
    <w:rsid w:val="00963552"/>
    <w:rsid w:val="009701CA"/>
    <w:rsid w:val="009737B0"/>
    <w:rsid w:val="00976380"/>
    <w:rsid w:val="00977550"/>
    <w:rsid w:val="00981214"/>
    <w:rsid w:val="0098138C"/>
    <w:rsid w:val="00985EFE"/>
    <w:rsid w:val="009877EB"/>
    <w:rsid w:val="00992D02"/>
    <w:rsid w:val="0099797C"/>
    <w:rsid w:val="009A17CE"/>
    <w:rsid w:val="009A25DC"/>
    <w:rsid w:val="009A41A1"/>
    <w:rsid w:val="009A53F2"/>
    <w:rsid w:val="009A5747"/>
    <w:rsid w:val="009A5A17"/>
    <w:rsid w:val="009A5CAE"/>
    <w:rsid w:val="009B1CC5"/>
    <w:rsid w:val="009C1871"/>
    <w:rsid w:val="009C2C48"/>
    <w:rsid w:val="009C3E59"/>
    <w:rsid w:val="009C55C0"/>
    <w:rsid w:val="009C75A2"/>
    <w:rsid w:val="009C78A8"/>
    <w:rsid w:val="009C7E5B"/>
    <w:rsid w:val="009D01C2"/>
    <w:rsid w:val="009D17F8"/>
    <w:rsid w:val="009D3448"/>
    <w:rsid w:val="009D4405"/>
    <w:rsid w:val="009D5876"/>
    <w:rsid w:val="009D75E1"/>
    <w:rsid w:val="009F34CB"/>
    <w:rsid w:val="00A05C05"/>
    <w:rsid w:val="00A1506F"/>
    <w:rsid w:val="00A21BF1"/>
    <w:rsid w:val="00A21D36"/>
    <w:rsid w:val="00A230F0"/>
    <w:rsid w:val="00A2350A"/>
    <w:rsid w:val="00A25CF3"/>
    <w:rsid w:val="00A311EA"/>
    <w:rsid w:val="00A37794"/>
    <w:rsid w:val="00A40CB2"/>
    <w:rsid w:val="00A428AE"/>
    <w:rsid w:val="00A430AC"/>
    <w:rsid w:val="00A433DA"/>
    <w:rsid w:val="00A50FEA"/>
    <w:rsid w:val="00A528A1"/>
    <w:rsid w:val="00A627D1"/>
    <w:rsid w:val="00A63111"/>
    <w:rsid w:val="00A64033"/>
    <w:rsid w:val="00A72EAA"/>
    <w:rsid w:val="00A80F1B"/>
    <w:rsid w:val="00A823FF"/>
    <w:rsid w:val="00A83406"/>
    <w:rsid w:val="00A8562D"/>
    <w:rsid w:val="00A96C3A"/>
    <w:rsid w:val="00A97B89"/>
    <w:rsid w:val="00AA0069"/>
    <w:rsid w:val="00AA1551"/>
    <w:rsid w:val="00AA1668"/>
    <w:rsid w:val="00AA3CED"/>
    <w:rsid w:val="00AB0FE6"/>
    <w:rsid w:val="00AB29DC"/>
    <w:rsid w:val="00AB5542"/>
    <w:rsid w:val="00AC635D"/>
    <w:rsid w:val="00AC7BFB"/>
    <w:rsid w:val="00AD06EE"/>
    <w:rsid w:val="00AE756D"/>
    <w:rsid w:val="00AE7CAC"/>
    <w:rsid w:val="00AF0AA7"/>
    <w:rsid w:val="00AF0FF6"/>
    <w:rsid w:val="00AF14B8"/>
    <w:rsid w:val="00B00E11"/>
    <w:rsid w:val="00B01D8F"/>
    <w:rsid w:val="00B02538"/>
    <w:rsid w:val="00B04CE3"/>
    <w:rsid w:val="00B04DDC"/>
    <w:rsid w:val="00B1347F"/>
    <w:rsid w:val="00B20230"/>
    <w:rsid w:val="00B2049C"/>
    <w:rsid w:val="00B2134A"/>
    <w:rsid w:val="00B235EF"/>
    <w:rsid w:val="00B23ECD"/>
    <w:rsid w:val="00B24FDE"/>
    <w:rsid w:val="00B26B83"/>
    <w:rsid w:val="00B30D91"/>
    <w:rsid w:val="00B3424F"/>
    <w:rsid w:val="00B37CDB"/>
    <w:rsid w:val="00B37F21"/>
    <w:rsid w:val="00B416BA"/>
    <w:rsid w:val="00B41F68"/>
    <w:rsid w:val="00B429C6"/>
    <w:rsid w:val="00B42C9D"/>
    <w:rsid w:val="00B4349A"/>
    <w:rsid w:val="00B475EF"/>
    <w:rsid w:val="00B528F1"/>
    <w:rsid w:val="00B57597"/>
    <w:rsid w:val="00B62ADF"/>
    <w:rsid w:val="00B64A5D"/>
    <w:rsid w:val="00B6713E"/>
    <w:rsid w:val="00B67B7B"/>
    <w:rsid w:val="00B83A4F"/>
    <w:rsid w:val="00B8677A"/>
    <w:rsid w:val="00BA32AF"/>
    <w:rsid w:val="00BA4B53"/>
    <w:rsid w:val="00BB1CA8"/>
    <w:rsid w:val="00BB42F8"/>
    <w:rsid w:val="00BB44E8"/>
    <w:rsid w:val="00BC3052"/>
    <w:rsid w:val="00BC7E5B"/>
    <w:rsid w:val="00BE0C2F"/>
    <w:rsid w:val="00BE3132"/>
    <w:rsid w:val="00BE56CD"/>
    <w:rsid w:val="00BE63C4"/>
    <w:rsid w:val="00BE7BD2"/>
    <w:rsid w:val="00BF1D33"/>
    <w:rsid w:val="00BF303F"/>
    <w:rsid w:val="00BF7FA6"/>
    <w:rsid w:val="00C012CB"/>
    <w:rsid w:val="00C015FB"/>
    <w:rsid w:val="00C01C83"/>
    <w:rsid w:val="00C01EFB"/>
    <w:rsid w:val="00C05E42"/>
    <w:rsid w:val="00C12ADE"/>
    <w:rsid w:val="00C14042"/>
    <w:rsid w:val="00C1694D"/>
    <w:rsid w:val="00C2400D"/>
    <w:rsid w:val="00C275A8"/>
    <w:rsid w:val="00C374D6"/>
    <w:rsid w:val="00C42537"/>
    <w:rsid w:val="00C43173"/>
    <w:rsid w:val="00C43CA3"/>
    <w:rsid w:val="00C4465B"/>
    <w:rsid w:val="00C4538F"/>
    <w:rsid w:val="00C4545B"/>
    <w:rsid w:val="00C47182"/>
    <w:rsid w:val="00C50EE3"/>
    <w:rsid w:val="00C53839"/>
    <w:rsid w:val="00C56694"/>
    <w:rsid w:val="00C6363B"/>
    <w:rsid w:val="00C70A33"/>
    <w:rsid w:val="00C858F2"/>
    <w:rsid w:val="00C86381"/>
    <w:rsid w:val="00C90F60"/>
    <w:rsid w:val="00C95913"/>
    <w:rsid w:val="00CA077C"/>
    <w:rsid w:val="00CB0694"/>
    <w:rsid w:val="00CB1E48"/>
    <w:rsid w:val="00CB76D9"/>
    <w:rsid w:val="00CB7802"/>
    <w:rsid w:val="00CB7840"/>
    <w:rsid w:val="00CC1426"/>
    <w:rsid w:val="00CC3CC8"/>
    <w:rsid w:val="00CC7293"/>
    <w:rsid w:val="00CD0D1E"/>
    <w:rsid w:val="00CD1CF3"/>
    <w:rsid w:val="00CD28B2"/>
    <w:rsid w:val="00CD4F33"/>
    <w:rsid w:val="00CD6A42"/>
    <w:rsid w:val="00CE4D1A"/>
    <w:rsid w:val="00CE7B93"/>
    <w:rsid w:val="00CF33BD"/>
    <w:rsid w:val="00CF3E78"/>
    <w:rsid w:val="00CF6C59"/>
    <w:rsid w:val="00D04308"/>
    <w:rsid w:val="00D048DA"/>
    <w:rsid w:val="00D05BC8"/>
    <w:rsid w:val="00D12C96"/>
    <w:rsid w:val="00D1651A"/>
    <w:rsid w:val="00D1711A"/>
    <w:rsid w:val="00D25515"/>
    <w:rsid w:val="00D2754D"/>
    <w:rsid w:val="00D3002F"/>
    <w:rsid w:val="00D30632"/>
    <w:rsid w:val="00D429AD"/>
    <w:rsid w:val="00D44EB0"/>
    <w:rsid w:val="00D5025B"/>
    <w:rsid w:val="00D50BCA"/>
    <w:rsid w:val="00D52A54"/>
    <w:rsid w:val="00D5505A"/>
    <w:rsid w:val="00D56E31"/>
    <w:rsid w:val="00D63290"/>
    <w:rsid w:val="00D72FC0"/>
    <w:rsid w:val="00D74CEC"/>
    <w:rsid w:val="00D76117"/>
    <w:rsid w:val="00D76679"/>
    <w:rsid w:val="00D77248"/>
    <w:rsid w:val="00D800F0"/>
    <w:rsid w:val="00D82711"/>
    <w:rsid w:val="00D83E0C"/>
    <w:rsid w:val="00D84029"/>
    <w:rsid w:val="00D84913"/>
    <w:rsid w:val="00D93D0D"/>
    <w:rsid w:val="00DA79C2"/>
    <w:rsid w:val="00DB45D8"/>
    <w:rsid w:val="00DB6EB0"/>
    <w:rsid w:val="00DC2B0A"/>
    <w:rsid w:val="00DC64C8"/>
    <w:rsid w:val="00DD1CA9"/>
    <w:rsid w:val="00DD314D"/>
    <w:rsid w:val="00DD781F"/>
    <w:rsid w:val="00DE2BF3"/>
    <w:rsid w:val="00DF1449"/>
    <w:rsid w:val="00DF3378"/>
    <w:rsid w:val="00DF5C55"/>
    <w:rsid w:val="00DF5DE6"/>
    <w:rsid w:val="00DF7379"/>
    <w:rsid w:val="00E034B4"/>
    <w:rsid w:val="00E205C9"/>
    <w:rsid w:val="00E20653"/>
    <w:rsid w:val="00E22F6F"/>
    <w:rsid w:val="00E23813"/>
    <w:rsid w:val="00E26DE8"/>
    <w:rsid w:val="00E30D09"/>
    <w:rsid w:val="00E31BE0"/>
    <w:rsid w:val="00E32195"/>
    <w:rsid w:val="00E35AF4"/>
    <w:rsid w:val="00E43834"/>
    <w:rsid w:val="00E43FD2"/>
    <w:rsid w:val="00E54E90"/>
    <w:rsid w:val="00E56F7B"/>
    <w:rsid w:val="00E60AED"/>
    <w:rsid w:val="00E67766"/>
    <w:rsid w:val="00E70873"/>
    <w:rsid w:val="00E843B6"/>
    <w:rsid w:val="00E8794E"/>
    <w:rsid w:val="00E948AF"/>
    <w:rsid w:val="00EA3F8C"/>
    <w:rsid w:val="00EB08A9"/>
    <w:rsid w:val="00EB1B89"/>
    <w:rsid w:val="00EB558D"/>
    <w:rsid w:val="00EB6A69"/>
    <w:rsid w:val="00ED1B83"/>
    <w:rsid w:val="00ED538B"/>
    <w:rsid w:val="00EE1852"/>
    <w:rsid w:val="00EE321A"/>
    <w:rsid w:val="00EF0BF6"/>
    <w:rsid w:val="00EF2EE1"/>
    <w:rsid w:val="00EF40DC"/>
    <w:rsid w:val="00F0379E"/>
    <w:rsid w:val="00F03A5B"/>
    <w:rsid w:val="00F06BAE"/>
    <w:rsid w:val="00F06C23"/>
    <w:rsid w:val="00F07BA1"/>
    <w:rsid w:val="00F07C86"/>
    <w:rsid w:val="00F10F80"/>
    <w:rsid w:val="00F11478"/>
    <w:rsid w:val="00F142B1"/>
    <w:rsid w:val="00F1591B"/>
    <w:rsid w:val="00F1733C"/>
    <w:rsid w:val="00F22F6B"/>
    <w:rsid w:val="00F2326B"/>
    <w:rsid w:val="00F34739"/>
    <w:rsid w:val="00F35E15"/>
    <w:rsid w:val="00F377CD"/>
    <w:rsid w:val="00F55D6E"/>
    <w:rsid w:val="00F6113C"/>
    <w:rsid w:val="00F61F2D"/>
    <w:rsid w:val="00F675D2"/>
    <w:rsid w:val="00F702F3"/>
    <w:rsid w:val="00F70ECD"/>
    <w:rsid w:val="00F714E1"/>
    <w:rsid w:val="00F72F0C"/>
    <w:rsid w:val="00F74D68"/>
    <w:rsid w:val="00F9033F"/>
    <w:rsid w:val="00F94ED1"/>
    <w:rsid w:val="00F9506C"/>
    <w:rsid w:val="00FA17DE"/>
    <w:rsid w:val="00FA5069"/>
    <w:rsid w:val="00FB163E"/>
    <w:rsid w:val="00FB2000"/>
    <w:rsid w:val="00FB4451"/>
    <w:rsid w:val="00FC65BD"/>
    <w:rsid w:val="00FC79C3"/>
    <w:rsid w:val="00FC7BD8"/>
    <w:rsid w:val="00FD0DDD"/>
    <w:rsid w:val="00FD3938"/>
    <w:rsid w:val="00FD7219"/>
    <w:rsid w:val="00FE0002"/>
    <w:rsid w:val="00FE0B90"/>
    <w:rsid w:val="00FE766A"/>
    <w:rsid w:val="00FE78C6"/>
    <w:rsid w:val="00FF06F8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C2CB96"/>
  <w15:docId w15:val="{14C60AA1-ABDE-4C74-9E0E-54177455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F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F2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B7F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B7F"/>
    <w:rPr>
      <w:color w:val="000000"/>
      <w:sz w:val="24"/>
      <w:szCs w:val="24"/>
    </w:rPr>
  </w:style>
  <w:style w:type="character" w:styleId="a8">
    <w:name w:val="Hyperlink"/>
    <w:uiPriority w:val="99"/>
    <w:unhideWhenUsed/>
    <w:rsid w:val="004F1AC4"/>
    <w:rPr>
      <w:color w:val="0000FF"/>
      <w:u w:val="single"/>
    </w:rPr>
  </w:style>
  <w:style w:type="paragraph" w:styleId="a9">
    <w:name w:val="Revision"/>
    <w:hidden/>
    <w:uiPriority w:val="99"/>
    <w:semiHidden/>
    <w:rsid w:val="0013764B"/>
    <w:rPr>
      <w:color w:val="000000"/>
      <w:sz w:val="24"/>
      <w:szCs w:val="24"/>
    </w:rPr>
  </w:style>
  <w:style w:type="table" w:styleId="aa">
    <w:name w:val="Table Grid"/>
    <w:basedOn w:val="a1"/>
    <w:uiPriority w:val="59"/>
    <w:rsid w:val="00BE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E4D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E4D1A"/>
    <w:pPr>
      <w:jc w:val="left"/>
    </w:pPr>
  </w:style>
  <w:style w:type="character" w:customStyle="1" w:styleId="ad">
    <w:name w:val="コメント文字列 (文字)"/>
    <w:link w:val="ac"/>
    <w:uiPriority w:val="99"/>
    <w:rsid w:val="00CE4D1A"/>
    <w:rPr>
      <w:rFonts w:eastAsia="ＭＳ ゴシック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4D1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E4D1A"/>
    <w:rPr>
      <w:rFonts w:eastAsia="ＭＳ ゴシック"/>
      <w:b/>
      <w:bCs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07C86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72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&#31119;&#23798;&#34892;&#25105;(FUKUSHIMAYukia)\Downloads\&#33457;&#31881;&#34920;&#24432;\www.ringyou.or.jp\jigyou\kafuncontes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&#31119;&#23798;&#34892;&#25105;(FUKUSHIMAYukia)\Downloads\&#33457;&#31881;&#34920;&#24432;\kafun@ringyou.or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517de5-9bd3-47d2-9e0b-ee08ed4d3d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DB381C417E04FA6DCCB6C9DFD251C" ma:contentTypeVersion="11" ma:contentTypeDescription="新しいドキュメントを作成します。" ma:contentTypeScope="" ma:versionID="78a10680816b75b2c23ddcd040f3f168">
  <xsd:schema xmlns:xsd="http://www.w3.org/2001/XMLSchema" xmlns:xs="http://www.w3.org/2001/XMLSchema" xmlns:p="http://schemas.microsoft.com/office/2006/metadata/properties" xmlns:ns3="b5517de5-9bd3-47d2-9e0b-ee08ed4d3d20" targetNamespace="http://schemas.microsoft.com/office/2006/metadata/properties" ma:root="true" ma:fieldsID="03066f66fca129547ed4eadc641666d4" ns3:_="">
    <xsd:import namespace="b5517de5-9bd3-47d2-9e0b-ee08ed4d3d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7de5-9bd3-47d2-9e0b-ee08ed4d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9AA6F-7539-44AB-BAD9-F693DF6A92B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5517de5-9bd3-47d2-9e0b-ee08ed4d3d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6A08F4-E9E1-4A4D-9797-181A36877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98FD8-09A7-44C1-9064-651CBC88E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17de5-9bd3-47d2-9e0b-ee08ed4d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F7D54-D9BF-4F27-A0BB-3880006FF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8</Pages>
  <Words>3572</Words>
  <Characters>749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間伐・間伐材利用コンクールの審査（案）</vt:lpstr>
      <vt:lpstr>間伐・間伐材利用コンクールの審査（案）</vt:lpstr>
    </vt:vector>
  </TitlesOfParts>
  <Company>農林水産省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間伐・間伐材利用コンクールの審査（案）</dc:title>
  <dc:subject/>
  <dc:creator>ＬＡＮシステム</dc:creator>
  <cp:keywords/>
  <cp:lastModifiedBy>okamoto</cp:lastModifiedBy>
  <cp:revision>16</cp:revision>
  <cp:lastPrinted>2024-06-27T09:49:00Z</cp:lastPrinted>
  <dcterms:created xsi:type="dcterms:W3CDTF">2024-06-25T10:30:00Z</dcterms:created>
  <dcterms:modified xsi:type="dcterms:W3CDTF">2024-07-04T05:47:00Z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0x0101005E8DB381C417E04FA6DCCB6C9DFD251C</vt:lpwstr>
  </property>
</Properties>
</file>